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11B" w:rsidRPr="0044198B" w:rsidRDefault="007D011B" w:rsidP="007D011B">
      <w:pPr>
        <w:pStyle w:val="a1"/>
        <w:rPr>
          <w:rFonts w:eastAsia="宋体"/>
          <w:bCs w:val="0"/>
          <w:sz w:val="24"/>
          <w:lang w:eastAsia="zh-CN"/>
        </w:rPr>
      </w:pPr>
      <w:bookmarkStart w:id="0" w:name="_Ref399006623"/>
      <w:bookmarkStart w:id="1" w:name="_Toc92513360"/>
      <w:bookmarkStart w:id="2" w:name="OLE_LINK1"/>
      <w:bookmarkStart w:id="3" w:name="OLE_LINK2"/>
      <w:r w:rsidRPr="0044198B">
        <w:rPr>
          <w:rFonts w:eastAsia="宋体"/>
          <w:bCs w:val="0"/>
          <w:sz w:val="24"/>
          <w:lang w:eastAsia="zh-CN"/>
        </w:rPr>
        <w:t xml:space="preserve">3GPP TSG-RAN WG4 Meeting </w:t>
      </w:r>
      <w:r>
        <w:rPr>
          <w:rFonts w:eastAsia="宋体" w:hint="eastAsia"/>
          <w:bCs w:val="0"/>
          <w:sz w:val="24"/>
          <w:lang w:eastAsia="zh-CN"/>
        </w:rPr>
        <w:t>#</w:t>
      </w:r>
      <w:r w:rsidR="00B108C6">
        <w:rPr>
          <w:rFonts w:eastAsia="宋体"/>
          <w:bCs w:val="0"/>
          <w:sz w:val="24"/>
          <w:lang w:eastAsia="zh-CN"/>
        </w:rPr>
        <w:t>96</w:t>
      </w:r>
      <w:r w:rsidR="00B108C6">
        <w:rPr>
          <w:rFonts w:eastAsia="宋体" w:hint="eastAsia"/>
          <w:bCs w:val="0"/>
          <w:sz w:val="24"/>
          <w:lang w:eastAsia="zh-CN"/>
        </w:rPr>
        <w:t>-</w:t>
      </w:r>
      <w:r w:rsidR="00B108C6">
        <w:rPr>
          <w:rFonts w:eastAsia="宋体"/>
          <w:bCs w:val="0"/>
          <w:sz w:val="24"/>
          <w:lang w:eastAsia="zh-CN"/>
        </w:rPr>
        <w:t xml:space="preserve">e </w:t>
      </w:r>
      <w:r w:rsidRPr="0044198B">
        <w:rPr>
          <w:rFonts w:eastAsia="宋体"/>
          <w:bCs w:val="0"/>
          <w:sz w:val="24"/>
          <w:lang w:eastAsia="zh-CN"/>
        </w:rPr>
        <w:tab/>
      </w:r>
      <w:r w:rsidRPr="0044198B">
        <w:rPr>
          <w:rFonts w:eastAsia="宋体"/>
          <w:bCs w:val="0"/>
          <w:sz w:val="24"/>
          <w:lang w:eastAsia="zh-CN"/>
        </w:rPr>
        <w:tab/>
      </w:r>
      <w:r w:rsidRPr="0044198B">
        <w:rPr>
          <w:rFonts w:eastAsia="宋体"/>
          <w:bCs w:val="0"/>
          <w:sz w:val="24"/>
          <w:lang w:eastAsia="zh-CN"/>
        </w:rPr>
        <w:tab/>
      </w:r>
      <w:r w:rsidRPr="0044198B">
        <w:rPr>
          <w:rFonts w:eastAsia="宋体"/>
          <w:bCs w:val="0"/>
          <w:sz w:val="24"/>
          <w:lang w:eastAsia="zh-CN"/>
        </w:rPr>
        <w:tab/>
      </w:r>
      <w:r w:rsidRPr="0044198B">
        <w:rPr>
          <w:rFonts w:eastAsia="宋体"/>
          <w:bCs w:val="0"/>
          <w:sz w:val="24"/>
          <w:lang w:eastAsia="zh-CN"/>
        </w:rPr>
        <w:tab/>
      </w:r>
      <w:r w:rsidRPr="0044198B">
        <w:rPr>
          <w:rFonts w:eastAsia="宋体"/>
          <w:bCs w:val="0"/>
          <w:sz w:val="24"/>
          <w:lang w:eastAsia="zh-CN"/>
        </w:rPr>
        <w:tab/>
      </w:r>
      <w:r w:rsidRPr="0044198B">
        <w:rPr>
          <w:rFonts w:eastAsia="宋体"/>
          <w:bCs w:val="0"/>
          <w:sz w:val="24"/>
          <w:lang w:eastAsia="zh-CN"/>
        </w:rPr>
        <w:tab/>
      </w:r>
      <w:r w:rsidRPr="0044198B">
        <w:rPr>
          <w:rFonts w:eastAsia="宋体"/>
          <w:bCs w:val="0"/>
          <w:sz w:val="24"/>
          <w:lang w:eastAsia="zh-CN"/>
        </w:rPr>
        <w:tab/>
      </w:r>
      <w:r w:rsidRPr="0044198B">
        <w:rPr>
          <w:rFonts w:eastAsia="宋体"/>
          <w:bCs w:val="0"/>
          <w:sz w:val="24"/>
          <w:lang w:eastAsia="zh-CN"/>
        </w:rPr>
        <w:tab/>
      </w:r>
      <w:r w:rsidRPr="0044198B">
        <w:rPr>
          <w:rFonts w:eastAsia="宋体"/>
          <w:bCs w:val="0"/>
          <w:sz w:val="24"/>
          <w:lang w:eastAsia="zh-CN"/>
        </w:rPr>
        <w:tab/>
      </w:r>
      <w:r w:rsidRPr="0044198B">
        <w:rPr>
          <w:rFonts w:eastAsia="宋体"/>
          <w:bCs w:val="0"/>
          <w:sz w:val="24"/>
          <w:lang w:eastAsia="zh-CN"/>
        </w:rPr>
        <w:tab/>
      </w:r>
      <w:r>
        <w:rPr>
          <w:rFonts w:eastAsia="宋体" w:hint="eastAsia"/>
          <w:bCs w:val="0"/>
          <w:sz w:val="24"/>
          <w:lang w:eastAsia="zh-CN"/>
        </w:rPr>
        <w:t xml:space="preserve">      </w:t>
      </w:r>
      <w:bookmarkStart w:id="4" w:name="_GoBack"/>
      <w:bookmarkEnd w:id="4"/>
      <w:r>
        <w:rPr>
          <w:rFonts w:eastAsia="宋体" w:hint="eastAsia"/>
          <w:bCs w:val="0"/>
          <w:sz w:val="24"/>
          <w:lang w:eastAsia="zh-CN"/>
        </w:rPr>
        <w:t xml:space="preserve"> </w:t>
      </w:r>
      <w:r w:rsidR="004D201A">
        <w:rPr>
          <w:rFonts w:eastAsia="宋体"/>
          <w:bCs w:val="0"/>
          <w:sz w:val="24"/>
          <w:lang w:eastAsia="zh-CN"/>
        </w:rPr>
        <w:t xml:space="preserve">  </w:t>
      </w:r>
      <w:r w:rsidR="00CA27CF" w:rsidRPr="00CA27CF">
        <w:rPr>
          <w:rFonts w:eastAsia="宋体"/>
          <w:bCs w:val="0"/>
          <w:sz w:val="24"/>
          <w:lang w:eastAsia="zh-CN"/>
        </w:rPr>
        <w:t>R4-2010822</w:t>
      </w:r>
    </w:p>
    <w:p w:rsidR="007D011B" w:rsidRPr="00E23C3E" w:rsidRDefault="00B108C6" w:rsidP="007D011B">
      <w:pPr>
        <w:pStyle w:val="a1"/>
      </w:pPr>
      <w:r w:rsidRPr="00B108C6">
        <w:rPr>
          <w:rFonts w:eastAsia="宋体"/>
          <w:bCs w:val="0"/>
          <w:sz w:val="24"/>
          <w:lang w:eastAsia="zh-CN"/>
        </w:rPr>
        <w:t>E-meeting, August 17 – 28, 2020</w:t>
      </w:r>
    </w:p>
    <w:bookmarkEnd w:id="2"/>
    <w:bookmarkEnd w:id="3"/>
    <w:p w:rsidR="007D011B" w:rsidRPr="001F5D6A" w:rsidRDefault="007D011B" w:rsidP="007D011B">
      <w:pPr>
        <w:pStyle w:val="Header"/>
        <w:tabs>
          <w:tab w:val="right" w:pos="9781"/>
          <w:tab w:val="right" w:pos="13323"/>
        </w:tabs>
        <w:outlineLvl w:val="0"/>
        <w:rPr>
          <w:rFonts w:eastAsia="宋体" w:hint="eastAsia"/>
          <w:sz w:val="24"/>
          <w:lang w:eastAsia="zh-CN"/>
        </w:rPr>
      </w:pPr>
    </w:p>
    <w:p w:rsidR="007D011B" w:rsidRPr="00795067" w:rsidRDefault="007D011B" w:rsidP="007D011B">
      <w:pPr>
        <w:tabs>
          <w:tab w:val="left" w:pos="1985"/>
        </w:tabs>
        <w:jc w:val="both"/>
        <w:rPr>
          <w:rFonts w:ascii="Arial" w:eastAsia="宋体" w:hAnsi="Arial" w:cs="Arial" w:hint="eastAsia"/>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4D201A">
        <w:rPr>
          <w:rFonts w:ascii="Arial" w:hAnsi="Arial" w:cs="Arial"/>
          <w:sz w:val="22"/>
        </w:rPr>
        <w:t>, HiSilicon</w:t>
      </w:r>
    </w:p>
    <w:p w:rsidR="007D011B" w:rsidRPr="00BD182F" w:rsidRDefault="007D011B" w:rsidP="007D011B">
      <w:pPr>
        <w:ind w:left="1985" w:hanging="1985"/>
        <w:rPr>
          <w:rFonts w:ascii="Arial" w:eastAsia="宋体" w:hAnsi="Arial" w:cs="Arial" w:hint="eastAsia"/>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A27CF">
        <w:rPr>
          <w:rFonts w:ascii="Arial" w:hAnsi="Arial" w:cs="Arial"/>
          <w:sz w:val="22"/>
        </w:rPr>
        <w:t xml:space="preserve">On </w:t>
      </w:r>
      <w:r w:rsidR="001028B4">
        <w:rPr>
          <w:rFonts w:ascii="Arial" w:eastAsia="宋体" w:hAnsi="Arial" w:cs="Arial"/>
          <w:sz w:val="22"/>
          <w:lang w:eastAsia="zh-CN"/>
        </w:rPr>
        <w:t xml:space="preserve">NR </w:t>
      </w:r>
      <w:r w:rsidR="001028B4">
        <w:rPr>
          <w:rFonts w:ascii="Arial" w:eastAsia="宋体" w:hAnsi="Arial" w:cs="Arial" w:hint="eastAsia"/>
          <w:sz w:val="22"/>
          <w:lang w:eastAsia="zh-CN"/>
        </w:rPr>
        <w:t>V2</w:t>
      </w:r>
      <w:r w:rsidR="001028B4">
        <w:rPr>
          <w:rFonts w:ascii="Arial" w:eastAsia="宋体" w:hAnsi="Arial" w:cs="Arial"/>
          <w:sz w:val="22"/>
          <w:lang w:eastAsia="zh-CN"/>
        </w:rPr>
        <w:t>X</w:t>
      </w:r>
      <w:r w:rsidR="001028B4">
        <w:rPr>
          <w:rFonts w:ascii="Arial" w:eastAsia="宋体" w:hAnsi="Arial" w:cs="Arial" w:hint="eastAsia"/>
          <w:sz w:val="22"/>
          <w:lang w:eastAsia="zh-CN"/>
        </w:rPr>
        <w:t xml:space="preserve"> </w:t>
      </w:r>
      <w:r w:rsidR="00BB4A05" w:rsidRPr="00BB4A05">
        <w:rPr>
          <w:rFonts w:ascii="Arial" w:eastAsia="宋体" w:hAnsi="Arial" w:cs="Arial"/>
          <w:sz w:val="22"/>
          <w:lang w:eastAsia="zh-CN"/>
        </w:rPr>
        <w:t>reference measurement channels</w:t>
      </w:r>
    </w:p>
    <w:p w:rsidR="007D011B" w:rsidRPr="0023619D" w:rsidRDefault="007D011B" w:rsidP="007D011B">
      <w:pPr>
        <w:ind w:left="1985" w:hanging="1985"/>
        <w:rPr>
          <w:rFonts w:ascii="Arial" w:eastAsia="宋体" w:hAnsi="Arial" w:cs="Arial" w:hint="eastAsia"/>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028B4">
        <w:rPr>
          <w:rFonts w:ascii="Arial" w:eastAsia="宋体" w:hAnsi="Arial" w:cs="Arial"/>
          <w:sz w:val="22"/>
          <w:lang w:eastAsia="zh-CN"/>
        </w:rPr>
        <w:t>7.3.1</w:t>
      </w:r>
    </w:p>
    <w:p w:rsidR="007D011B" w:rsidRPr="00A62DA7" w:rsidRDefault="007D011B" w:rsidP="007D011B">
      <w:pPr>
        <w:tabs>
          <w:tab w:val="left" w:pos="1985"/>
        </w:tabs>
        <w:jc w:val="both"/>
        <w:rPr>
          <w:rFonts w:ascii="Arial" w:eastAsia="宋体" w:hAnsi="Arial" w:cs="Arial" w:hint="eastAsia"/>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0"/>
    <w:bookmarkEnd w:id="1"/>
    <w:p w:rsidR="007D011B" w:rsidRDefault="007D011B" w:rsidP="007D011B">
      <w:pPr>
        <w:pStyle w:val="Heading1"/>
        <w:rPr>
          <w:rFonts w:eastAsia="宋体" w:hint="eastAsia"/>
          <w:lang w:eastAsia="zh-CN"/>
        </w:rPr>
      </w:pPr>
      <w:r>
        <w:rPr>
          <w:rFonts w:eastAsia="宋体" w:hint="eastAsia"/>
          <w:lang w:eastAsia="zh-CN"/>
        </w:rPr>
        <w:t>Introduction</w:t>
      </w:r>
    </w:p>
    <w:p w:rsidR="007D011B" w:rsidRDefault="007D011B" w:rsidP="00A1783C">
      <w:pPr>
        <w:jc w:val="both"/>
        <w:rPr>
          <w:rFonts w:eastAsia="宋体"/>
          <w:lang w:eastAsia="zh-CN"/>
        </w:rPr>
      </w:pPr>
      <w:r>
        <w:rPr>
          <w:rFonts w:eastAsia="宋体"/>
          <w:color w:val="000000"/>
          <w:lang w:eastAsia="zh-CN"/>
        </w:rPr>
        <w:t xml:space="preserve">This contribution provides </w:t>
      </w:r>
      <w:r>
        <w:rPr>
          <w:rFonts w:eastAsia="宋体" w:hint="eastAsia"/>
          <w:color w:val="000000"/>
          <w:lang w:eastAsia="zh-CN"/>
        </w:rPr>
        <w:t>V2</w:t>
      </w:r>
      <w:r w:rsidR="001028B4">
        <w:rPr>
          <w:rFonts w:eastAsia="宋体"/>
          <w:color w:val="000000"/>
          <w:lang w:eastAsia="zh-CN"/>
        </w:rPr>
        <w:t>X</w:t>
      </w:r>
      <w:r>
        <w:rPr>
          <w:rFonts w:eastAsia="宋体" w:hint="eastAsia"/>
          <w:color w:val="000000"/>
          <w:lang w:eastAsia="zh-CN"/>
        </w:rPr>
        <w:t xml:space="preserve"> </w:t>
      </w:r>
      <w:r w:rsidRPr="001D3F3D">
        <w:t>reference measurement channels</w:t>
      </w:r>
      <w:r>
        <w:rPr>
          <w:rFonts w:eastAsia="宋体" w:hint="eastAsia"/>
          <w:lang w:eastAsia="zh-CN"/>
        </w:rPr>
        <w:t xml:space="preserve"> for receiver requirements over PC5</w:t>
      </w:r>
      <w:r w:rsidR="001028B4">
        <w:rPr>
          <w:rFonts w:eastAsia="宋体"/>
          <w:lang w:eastAsia="zh-CN"/>
        </w:rPr>
        <w:t xml:space="preserve"> based on</w:t>
      </w:r>
      <w:r w:rsidR="00862A07">
        <w:rPr>
          <w:rFonts w:eastAsia="宋体"/>
          <w:lang w:eastAsia="zh-CN"/>
        </w:rPr>
        <w:t xml:space="preserve"> RAN1 specifications</w:t>
      </w:r>
      <w:r>
        <w:rPr>
          <w:rFonts w:eastAsia="宋体"/>
          <w:color w:val="000000"/>
          <w:lang w:eastAsia="zh-CN"/>
        </w:rPr>
        <w:t>.</w:t>
      </w:r>
    </w:p>
    <w:p w:rsidR="007D011B" w:rsidRDefault="007D011B" w:rsidP="007D011B">
      <w:pPr>
        <w:pStyle w:val="Heading1"/>
        <w:rPr>
          <w:rFonts w:eastAsia="宋体"/>
          <w:lang w:eastAsia="zh-CN"/>
        </w:rPr>
      </w:pPr>
      <w:r>
        <w:rPr>
          <w:rFonts w:eastAsia="宋体" w:hint="eastAsia"/>
          <w:lang w:eastAsia="zh-CN"/>
        </w:rPr>
        <w:t>Discussion</w:t>
      </w:r>
    </w:p>
    <w:p w:rsidR="00C524CF" w:rsidRDefault="00C524CF" w:rsidP="00C524CF">
      <w:pPr>
        <w:jc w:val="both"/>
        <w:rPr>
          <w:rFonts w:eastAsia="宋体"/>
          <w:lang w:eastAsia="zh-CN"/>
        </w:rPr>
      </w:pPr>
      <w:r>
        <w:rPr>
          <w:rFonts w:eastAsia="宋体"/>
          <w:lang w:eastAsia="zh-CN"/>
        </w:rPr>
        <w:t xml:space="preserve">Within a PSSCH transmitting, some necessary overhead, i.e., PSCCH, PSSCH DMRS, AGC symbol and GAP symbol should be considered in a slot. Based on RAN1 </w:t>
      </w:r>
      <w:r w:rsidR="00CE2B9D">
        <w:rPr>
          <w:rFonts w:eastAsia="宋体"/>
          <w:lang w:eastAsia="zh-CN"/>
        </w:rPr>
        <w:t xml:space="preserve">specification </w:t>
      </w:r>
      <w:r w:rsidR="005D5F9A">
        <w:rPr>
          <w:rFonts w:eastAsia="宋体"/>
          <w:lang w:eastAsia="zh-CN"/>
        </w:rPr>
        <w:fldChar w:fldCharType="begin"/>
      </w:r>
      <w:r w:rsidR="005D5F9A">
        <w:rPr>
          <w:rFonts w:eastAsia="宋体"/>
          <w:lang w:eastAsia="zh-CN"/>
        </w:rPr>
        <w:instrText xml:space="preserve"> REF _Ref47542399 \r \h </w:instrText>
      </w:r>
      <w:r w:rsidR="005D5F9A">
        <w:rPr>
          <w:rFonts w:eastAsia="宋体"/>
          <w:lang w:eastAsia="zh-CN"/>
        </w:rPr>
      </w:r>
      <w:r w:rsidR="005D5F9A">
        <w:rPr>
          <w:rFonts w:eastAsia="宋体"/>
          <w:lang w:eastAsia="zh-CN"/>
        </w:rPr>
        <w:fldChar w:fldCharType="separate"/>
      </w:r>
      <w:r w:rsidR="005D5F9A">
        <w:rPr>
          <w:rFonts w:eastAsia="宋体"/>
          <w:lang w:eastAsia="zh-CN"/>
        </w:rPr>
        <w:t>[1]</w:t>
      </w:r>
      <w:r w:rsidR="005D5F9A">
        <w:rPr>
          <w:rFonts w:eastAsia="宋体"/>
          <w:lang w:eastAsia="zh-CN"/>
        </w:rPr>
        <w:fldChar w:fldCharType="end"/>
      </w:r>
      <w:r>
        <w:rPr>
          <w:rFonts w:eastAsia="宋体"/>
          <w:lang w:eastAsia="zh-CN"/>
        </w:rPr>
        <w:t>, PSCCH is TDM with its associated PSSCH in a SL slot, and t</w:t>
      </w:r>
      <w:r w:rsidRPr="00C524CF">
        <w:rPr>
          <w:rFonts w:eastAsia="宋体"/>
          <w:lang w:eastAsia="zh-CN"/>
        </w:rPr>
        <w:t xml:space="preserve">here are multiple possible configurations for PSCCH, but only one </w:t>
      </w:r>
      <w:r>
        <w:rPr>
          <w:rFonts w:eastAsia="宋体"/>
          <w:lang w:eastAsia="zh-CN"/>
        </w:rPr>
        <w:t xml:space="preserve">set of </w:t>
      </w:r>
      <w:r w:rsidRPr="00C524CF">
        <w:rPr>
          <w:rFonts w:eastAsia="宋体"/>
          <w:lang w:eastAsia="zh-CN"/>
        </w:rPr>
        <w:t xml:space="preserve">PSCCH parameter </w:t>
      </w:r>
      <w:r>
        <w:rPr>
          <w:rFonts w:eastAsia="宋体"/>
          <w:lang w:eastAsia="zh-CN"/>
        </w:rPr>
        <w:t>is</w:t>
      </w:r>
      <w:r w:rsidRPr="00C524CF">
        <w:rPr>
          <w:rFonts w:eastAsia="宋体"/>
          <w:lang w:eastAsia="zh-CN"/>
        </w:rPr>
        <w:t xml:space="preserve"> configured in a resource </w:t>
      </w:r>
      <w:r w:rsidR="00110833" w:rsidRPr="00C524CF">
        <w:rPr>
          <w:rFonts w:eastAsia="宋体"/>
          <w:lang w:eastAsia="zh-CN"/>
        </w:rPr>
        <w:t xml:space="preserve">pool </w:t>
      </w:r>
      <w:r w:rsidR="00766037">
        <w:rPr>
          <w:rFonts w:eastAsia="宋体"/>
          <w:lang w:eastAsia="zh-CN"/>
        </w:rPr>
        <w:fldChar w:fldCharType="begin"/>
      </w:r>
      <w:r w:rsidR="00766037">
        <w:rPr>
          <w:rFonts w:eastAsia="宋体"/>
          <w:lang w:eastAsia="zh-CN"/>
        </w:rPr>
        <w:instrText xml:space="preserve"> REF _Ref47543042 \r \h </w:instrText>
      </w:r>
      <w:r w:rsidR="00766037">
        <w:rPr>
          <w:rFonts w:eastAsia="宋体"/>
          <w:lang w:eastAsia="zh-CN"/>
        </w:rPr>
      </w:r>
      <w:r w:rsidR="00766037">
        <w:rPr>
          <w:rFonts w:eastAsia="宋体"/>
          <w:lang w:eastAsia="zh-CN"/>
        </w:rPr>
        <w:fldChar w:fldCharType="separate"/>
      </w:r>
      <w:r w:rsidR="00766037">
        <w:rPr>
          <w:rFonts w:eastAsia="宋体"/>
          <w:lang w:eastAsia="zh-CN"/>
        </w:rPr>
        <w:t>[4]</w:t>
      </w:r>
      <w:r w:rsidR="00766037">
        <w:rPr>
          <w:rFonts w:eastAsia="宋体"/>
          <w:lang w:eastAsia="zh-CN"/>
        </w:rPr>
        <w:fldChar w:fldCharType="end"/>
      </w:r>
      <w:r w:rsidRPr="00C524CF">
        <w:rPr>
          <w:rFonts w:eastAsia="宋体"/>
          <w:lang w:eastAsia="zh-CN"/>
        </w:rPr>
        <w:t>.</w:t>
      </w:r>
      <w:r>
        <w:rPr>
          <w:rFonts w:eastAsia="宋体"/>
          <w:lang w:eastAsia="zh-CN"/>
        </w:rPr>
        <w:t xml:space="preserve"> Here the code-rate of LTE-V2X PSCCH (2PRBs, 13 sidelink symbols, 4 PSSCH DRMS symbols without FDM with PSSCH DATA, </w:t>
      </w:r>
      <w:r w:rsidR="00CE2B9D">
        <w:rPr>
          <w:rFonts w:eastAsia="宋体"/>
          <w:lang w:eastAsia="zh-CN"/>
        </w:rPr>
        <w:t>QPSK modulation order, pa</w:t>
      </w:r>
      <w:r>
        <w:rPr>
          <w:rFonts w:eastAsia="宋体"/>
          <w:lang w:eastAsia="zh-CN"/>
        </w:rPr>
        <w:t xml:space="preserve">yload with 24 bits </w:t>
      </w:r>
      <w:r w:rsidR="00CE2B9D">
        <w:rPr>
          <w:rFonts w:eastAsia="宋体"/>
          <w:lang w:eastAsia="zh-CN"/>
        </w:rPr>
        <w:t xml:space="preserve">CRC </w:t>
      </w:r>
      <w:r w:rsidR="00CE2B9D">
        <w:rPr>
          <w:rFonts w:eastAsia="宋体"/>
          <w:lang w:eastAsia="zh-CN"/>
        </w:rPr>
        <w:fldChar w:fldCharType="begin"/>
      </w:r>
      <w:r w:rsidR="00CE2B9D">
        <w:rPr>
          <w:rFonts w:eastAsia="宋体"/>
          <w:lang w:eastAsia="zh-CN"/>
        </w:rPr>
        <w:instrText xml:space="preserve"> REF _Ref47542475 \r \h </w:instrText>
      </w:r>
      <w:r w:rsidR="00CE2B9D">
        <w:rPr>
          <w:rFonts w:eastAsia="宋体"/>
          <w:lang w:eastAsia="zh-CN"/>
        </w:rPr>
      </w:r>
      <w:r w:rsidR="00CE2B9D">
        <w:rPr>
          <w:rFonts w:eastAsia="宋体"/>
          <w:lang w:eastAsia="zh-CN"/>
        </w:rPr>
        <w:fldChar w:fldCharType="separate"/>
      </w:r>
      <w:r w:rsidR="00CE2B9D">
        <w:rPr>
          <w:rFonts w:eastAsia="宋体"/>
          <w:lang w:eastAsia="zh-CN"/>
        </w:rPr>
        <w:t>[2]</w:t>
      </w:r>
      <w:r w:rsidR="00CE2B9D">
        <w:rPr>
          <w:rFonts w:eastAsia="宋体"/>
          <w:lang w:eastAsia="zh-CN"/>
        </w:rPr>
        <w:fldChar w:fldCharType="end"/>
      </w:r>
      <w:r>
        <w:rPr>
          <w:rFonts w:eastAsia="宋体"/>
          <w:lang w:eastAsia="zh-CN"/>
        </w:rPr>
        <w:t xml:space="preserve">) is introduced as a reference point. Thus </w:t>
      </w:r>
      <w:r>
        <w:rPr>
          <w:rFonts w:cs="Arial"/>
          <w:kern w:val="2"/>
          <w:lang w:eastAsia="zh-CN"/>
        </w:rPr>
        <w:t xml:space="preserve">10RBs and 3 symbols </w:t>
      </w:r>
      <w:r w:rsidR="004D201A">
        <w:rPr>
          <w:rFonts w:cs="Arial"/>
          <w:kern w:val="2"/>
          <w:lang w:eastAsia="zh-CN"/>
        </w:rPr>
        <w:t>are</w:t>
      </w:r>
      <w:r>
        <w:rPr>
          <w:rFonts w:cs="Arial"/>
          <w:kern w:val="2"/>
          <w:lang w:eastAsia="zh-CN"/>
        </w:rPr>
        <w:t xml:space="preserve"> configured to NR-V2X PSCCH transmission with</w:t>
      </w:r>
      <w:r>
        <w:rPr>
          <w:rFonts w:eastAsia="宋体"/>
          <w:lang w:eastAsia="zh-CN"/>
        </w:rPr>
        <w:t xml:space="preserve"> the maximum 48 bits payload and 24 bits CRC</w:t>
      </w:r>
      <w:r w:rsidR="004D201A">
        <w:rPr>
          <w:rFonts w:eastAsia="宋体"/>
          <w:lang w:eastAsia="zh-CN"/>
        </w:rPr>
        <w:t xml:space="preserve"> </w:t>
      </w:r>
      <w:r w:rsidR="008E49F8">
        <w:rPr>
          <w:rFonts w:eastAsia="宋体"/>
          <w:lang w:eastAsia="zh-CN"/>
        </w:rPr>
        <w:fldChar w:fldCharType="begin"/>
      </w:r>
      <w:r w:rsidR="008E49F8">
        <w:rPr>
          <w:rFonts w:eastAsia="宋体"/>
          <w:lang w:eastAsia="zh-CN"/>
        </w:rPr>
        <w:instrText xml:space="preserve"> REF _Ref47542946 \r \h </w:instrText>
      </w:r>
      <w:r w:rsidR="008E49F8">
        <w:rPr>
          <w:rFonts w:eastAsia="宋体"/>
          <w:lang w:eastAsia="zh-CN"/>
        </w:rPr>
      </w:r>
      <w:r w:rsidR="008E49F8">
        <w:rPr>
          <w:rFonts w:eastAsia="宋体"/>
          <w:lang w:eastAsia="zh-CN"/>
        </w:rPr>
        <w:fldChar w:fldCharType="separate"/>
      </w:r>
      <w:r w:rsidR="008E49F8">
        <w:rPr>
          <w:rFonts w:eastAsia="宋体"/>
          <w:lang w:eastAsia="zh-CN"/>
        </w:rPr>
        <w:t>[3]</w:t>
      </w:r>
      <w:r w:rsidR="008E49F8">
        <w:rPr>
          <w:rFonts w:eastAsia="宋体"/>
          <w:lang w:eastAsia="zh-CN"/>
        </w:rPr>
        <w:fldChar w:fldCharType="end"/>
      </w:r>
      <w:r>
        <w:rPr>
          <w:rFonts w:eastAsia="宋体"/>
          <w:lang w:eastAsia="zh-CN"/>
        </w:rPr>
        <w:t>, where PSCCH DMRS density is 1/3 in every PSCCH symbol</w:t>
      </w:r>
      <w:r w:rsidR="008E49F8">
        <w:rPr>
          <w:rFonts w:eastAsia="宋体"/>
          <w:lang w:eastAsia="zh-CN"/>
        </w:rPr>
        <w:t>, PSCCH modulation order is fixed to QPSK</w:t>
      </w:r>
      <w:r w:rsidR="00492E7C">
        <w:rPr>
          <w:rFonts w:eastAsia="宋体"/>
          <w:lang w:eastAsia="zh-CN"/>
        </w:rPr>
        <w:t xml:space="preserve"> </w:t>
      </w:r>
      <w:r w:rsidR="008E49F8">
        <w:rPr>
          <w:rFonts w:eastAsia="宋体"/>
          <w:lang w:eastAsia="zh-CN"/>
        </w:rPr>
        <w:fldChar w:fldCharType="begin"/>
      </w:r>
      <w:r w:rsidR="008E49F8">
        <w:rPr>
          <w:rFonts w:eastAsia="宋体"/>
          <w:lang w:eastAsia="zh-CN"/>
        </w:rPr>
        <w:instrText xml:space="preserve"> REF _Ref47542399 \r \h </w:instrText>
      </w:r>
      <w:r w:rsidR="008E49F8">
        <w:rPr>
          <w:rFonts w:eastAsia="宋体"/>
          <w:lang w:eastAsia="zh-CN"/>
        </w:rPr>
      </w:r>
      <w:r w:rsidR="008E49F8">
        <w:rPr>
          <w:rFonts w:eastAsia="宋体"/>
          <w:lang w:eastAsia="zh-CN"/>
        </w:rPr>
        <w:fldChar w:fldCharType="separate"/>
      </w:r>
      <w:r w:rsidR="008E49F8">
        <w:rPr>
          <w:rFonts w:eastAsia="宋体"/>
          <w:lang w:eastAsia="zh-CN"/>
        </w:rPr>
        <w:t>[1]</w:t>
      </w:r>
      <w:r w:rsidR="008E49F8">
        <w:rPr>
          <w:rFonts w:eastAsia="宋体"/>
          <w:lang w:eastAsia="zh-CN"/>
        </w:rPr>
        <w:fldChar w:fldCharType="end"/>
      </w:r>
      <w:r>
        <w:rPr>
          <w:rFonts w:eastAsia="宋体"/>
          <w:lang w:eastAsia="zh-CN"/>
        </w:rPr>
        <w:t xml:space="preserve">. Meanwhile 2 symbols </w:t>
      </w:r>
      <w:r w:rsidR="004D201A">
        <w:rPr>
          <w:rFonts w:eastAsia="宋体"/>
          <w:lang w:eastAsia="zh-CN"/>
        </w:rPr>
        <w:t>are</w:t>
      </w:r>
      <w:r>
        <w:rPr>
          <w:rFonts w:eastAsia="宋体"/>
          <w:lang w:eastAsia="zh-CN"/>
        </w:rPr>
        <w:t xml:space="preserve"> assumed as PSSCH DRMS overhead, because at least 2 PSSCH DMRS symbols are mapped in a </w:t>
      </w:r>
      <w:r w:rsidR="008E49F8">
        <w:rPr>
          <w:rFonts w:eastAsia="宋体"/>
          <w:lang w:eastAsia="zh-CN"/>
        </w:rPr>
        <w:t xml:space="preserve">slot </w:t>
      </w:r>
      <w:r w:rsidR="008E49F8">
        <w:rPr>
          <w:rFonts w:eastAsia="宋体"/>
          <w:lang w:eastAsia="zh-CN"/>
        </w:rPr>
        <w:fldChar w:fldCharType="begin"/>
      </w:r>
      <w:r w:rsidR="008E49F8">
        <w:rPr>
          <w:rFonts w:eastAsia="宋体"/>
          <w:lang w:eastAsia="zh-CN"/>
        </w:rPr>
        <w:instrText xml:space="preserve"> REF _Ref47542399 \r \h </w:instrText>
      </w:r>
      <w:r w:rsidR="008E49F8">
        <w:rPr>
          <w:rFonts w:eastAsia="宋体"/>
          <w:lang w:eastAsia="zh-CN"/>
        </w:rPr>
      </w:r>
      <w:r w:rsidR="008E49F8">
        <w:rPr>
          <w:rFonts w:eastAsia="宋体"/>
          <w:lang w:eastAsia="zh-CN"/>
        </w:rPr>
        <w:fldChar w:fldCharType="separate"/>
      </w:r>
      <w:r w:rsidR="008E49F8">
        <w:rPr>
          <w:rFonts w:eastAsia="宋体"/>
          <w:lang w:eastAsia="zh-CN"/>
        </w:rPr>
        <w:t>[1]</w:t>
      </w:r>
      <w:r w:rsidR="008E49F8">
        <w:rPr>
          <w:rFonts w:eastAsia="宋体"/>
          <w:lang w:eastAsia="zh-CN"/>
        </w:rPr>
        <w:fldChar w:fldCharType="end"/>
      </w:r>
      <w:r>
        <w:rPr>
          <w:rFonts w:eastAsia="宋体"/>
          <w:lang w:eastAsia="zh-CN"/>
        </w:rPr>
        <w:t>.</w:t>
      </w:r>
      <w:r w:rsidR="008E49F8">
        <w:rPr>
          <w:rFonts w:eastAsia="宋体"/>
          <w:lang w:eastAsia="zh-CN"/>
        </w:rPr>
        <w:t xml:space="preserve"> </w:t>
      </w:r>
      <w:r w:rsidRPr="00C524CF">
        <w:rPr>
          <w:rFonts w:eastAsia="宋体"/>
          <w:lang w:eastAsia="zh-CN"/>
        </w:rPr>
        <w:t xml:space="preserve">According </w:t>
      </w:r>
      <w:r>
        <w:rPr>
          <w:rFonts w:eastAsia="宋体"/>
          <w:lang w:eastAsia="zh-CN"/>
        </w:rPr>
        <w:t>TS</w:t>
      </w:r>
      <w:r w:rsidR="004D201A">
        <w:rPr>
          <w:rFonts w:eastAsia="宋体"/>
          <w:lang w:eastAsia="zh-CN"/>
        </w:rPr>
        <w:t xml:space="preserve"> </w:t>
      </w:r>
      <w:r w:rsidRPr="00C524CF">
        <w:rPr>
          <w:rFonts w:eastAsia="宋体"/>
          <w:lang w:eastAsia="zh-CN"/>
        </w:rPr>
        <w:t xml:space="preserve">38.211, the first </w:t>
      </w:r>
      <w:r w:rsidRPr="00862A07">
        <w:rPr>
          <w:rFonts w:eastAsia="宋体"/>
          <w:lang w:eastAsia="zh-CN"/>
        </w:rPr>
        <w:t xml:space="preserve">sidelink </w:t>
      </w:r>
      <w:r w:rsidRPr="00C524CF">
        <w:rPr>
          <w:rFonts w:eastAsia="宋体"/>
          <w:lang w:eastAsia="zh-CN"/>
        </w:rPr>
        <w:t xml:space="preserve">symbol in a slot is </w:t>
      </w:r>
      <w:r w:rsidRPr="00A33FF3">
        <w:rPr>
          <w:rFonts w:eastAsia="Batang"/>
          <w:lang w:eastAsia="ko-KR"/>
        </w:rPr>
        <w:t>duplicated in the im</w:t>
      </w:r>
      <w:r>
        <w:rPr>
          <w:rFonts w:eastAsia="Batang"/>
          <w:lang w:eastAsia="ko-KR"/>
        </w:rPr>
        <w:t>mediately preceding OFDM symbol, which means that the first sidelink symbol is</w:t>
      </w:r>
      <w:r w:rsidRPr="00C524CF">
        <w:rPr>
          <w:rFonts w:eastAsia="宋体"/>
          <w:lang w:eastAsia="zh-CN"/>
        </w:rPr>
        <w:t xml:space="preserve"> working as AGC overhead symbol</w:t>
      </w:r>
      <w:r>
        <w:rPr>
          <w:rFonts w:eastAsia="宋体"/>
          <w:lang w:eastAsia="zh-CN"/>
        </w:rPr>
        <w:t xml:space="preserve">. Similarly, </w:t>
      </w:r>
      <w:r>
        <w:t>the last sidelink symbol used for PSSCH in a slot serves as a guard symbol (GAP symbol), which is used as transition period</w:t>
      </w:r>
      <w:r>
        <w:rPr>
          <w:rFonts w:eastAsia="宋体"/>
          <w:lang w:eastAsia="zh-CN"/>
        </w:rPr>
        <w:t>.</w:t>
      </w:r>
    </w:p>
    <w:p w:rsidR="004926AB" w:rsidRDefault="004926AB" w:rsidP="00C524CF">
      <w:pPr>
        <w:jc w:val="both"/>
        <w:rPr>
          <w:rFonts w:eastAsia="宋体"/>
          <w:lang w:eastAsia="zh-CN"/>
        </w:rPr>
      </w:pPr>
      <w:r>
        <w:rPr>
          <w:rFonts w:eastAsia="宋体"/>
          <w:lang w:eastAsia="zh-CN"/>
        </w:rPr>
        <w:t>In short, the following aspects are considered in defining the FRC for NR V2X.</w:t>
      </w:r>
    </w:p>
    <w:p w:rsidR="004926AB" w:rsidRPr="001728DF" w:rsidRDefault="001728DF" w:rsidP="00CA27CF">
      <w:pPr>
        <w:numPr>
          <w:ilvl w:val="0"/>
          <w:numId w:val="27"/>
        </w:numPr>
        <w:spacing w:after="0" w:line="288" w:lineRule="auto"/>
        <w:ind w:left="714" w:hanging="357"/>
        <w:jc w:val="both"/>
        <w:rPr>
          <w:rFonts w:eastAsia="宋体"/>
          <w:lang w:eastAsia="zh-CN"/>
        </w:rPr>
      </w:pPr>
      <w:r>
        <w:rPr>
          <w:rFonts w:cs="Arial"/>
          <w:kern w:val="2"/>
          <w:lang w:eastAsia="zh-CN"/>
        </w:rPr>
        <w:t>12 symbols are allocated to PSSCH transmission in a SL slot</w:t>
      </w:r>
    </w:p>
    <w:p w:rsidR="001728DF" w:rsidRPr="001728DF" w:rsidRDefault="001728DF" w:rsidP="00CA27CF">
      <w:pPr>
        <w:numPr>
          <w:ilvl w:val="0"/>
          <w:numId w:val="27"/>
        </w:numPr>
        <w:spacing w:after="0" w:line="288" w:lineRule="auto"/>
        <w:ind w:left="714" w:hanging="357"/>
        <w:jc w:val="both"/>
        <w:rPr>
          <w:rFonts w:eastAsia="宋体"/>
          <w:lang w:eastAsia="zh-CN"/>
        </w:rPr>
      </w:pPr>
      <w:r>
        <w:rPr>
          <w:rFonts w:cs="Arial"/>
          <w:kern w:val="2"/>
          <w:lang w:eastAsia="zh-CN"/>
        </w:rPr>
        <w:t>10RBs and 3 symbols is considered as PSCCH transmission overhead.</w:t>
      </w:r>
    </w:p>
    <w:p w:rsidR="001728DF" w:rsidRPr="001728DF" w:rsidRDefault="001728DF" w:rsidP="00CA27CF">
      <w:pPr>
        <w:numPr>
          <w:ilvl w:val="0"/>
          <w:numId w:val="27"/>
        </w:numPr>
        <w:spacing w:after="0" w:line="288" w:lineRule="auto"/>
        <w:ind w:left="714" w:hanging="357"/>
        <w:jc w:val="both"/>
        <w:rPr>
          <w:rFonts w:eastAsia="宋体"/>
          <w:lang w:eastAsia="zh-CN"/>
        </w:rPr>
      </w:pPr>
      <w:r>
        <w:rPr>
          <w:kern w:val="2"/>
        </w:rPr>
        <w:t>2</w:t>
      </w:r>
      <w:r w:rsidR="002668B8">
        <w:rPr>
          <w:kern w:val="2"/>
        </w:rPr>
        <w:t xml:space="preserve"> </w:t>
      </w:r>
      <w:r>
        <w:rPr>
          <w:kern w:val="2"/>
        </w:rPr>
        <w:t xml:space="preserve">symbols are allocated to PSSCH DMRS, which is </w:t>
      </w:r>
      <w:proofErr w:type="spellStart"/>
      <w:r>
        <w:rPr>
          <w:kern w:val="2"/>
        </w:rPr>
        <w:t>FDMed</w:t>
      </w:r>
      <w:proofErr w:type="spellEnd"/>
      <w:r>
        <w:rPr>
          <w:kern w:val="2"/>
        </w:rPr>
        <w:t xml:space="preserve"> between DMRS and PSSCH is supported, and have non-overlap with PSCCH in time domain.</w:t>
      </w:r>
    </w:p>
    <w:p w:rsidR="001728DF" w:rsidRPr="001728DF" w:rsidRDefault="001728DF" w:rsidP="00CA27CF">
      <w:pPr>
        <w:numPr>
          <w:ilvl w:val="0"/>
          <w:numId w:val="27"/>
        </w:numPr>
        <w:spacing w:after="0" w:line="288" w:lineRule="auto"/>
        <w:ind w:left="714" w:hanging="357"/>
        <w:jc w:val="both"/>
        <w:rPr>
          <w:rFonts w:eastAsia="宋体"/>
          <w:lang w:eastAsia="zh-CN"/>
        </w:rPr>
      </w:pPr>
      <w:r>
        <w:rPr>
          <w:kern w:val="2"/>
        </w:rPr>
        <w:t>24 bits CRC for all CB/TB length</w:t>
      </w:r>
    </w:p>
    <w:p w:rsidR="001728DF" w:rsidRDefault="001728DF" w:rsidP="00CA27CF">
      <w:pPr>
        <w:numPr>
          <w:ilvl w:val="0"/>
          <w:numId w:val="27"/>
        </w:numPr>
        <w:spacing w:after="0" w:line="288" w:lineRule="auto"/>
        <w:ind w:left="714" w:hanging="357"/>
        <w:jc w:val="both"/>
        <w:rPr>
          <w:rFonts w:eastAsia="宋体"/>
          <w:lang w:eastAsia="zh-CN"/>
        </w:rPr>
      </w:pPr>
      <w:r>
        <w:rPr>
          <w:rFonts w:cs="Arial"/>
          <w:kern w:val="2"/>
        </w:rPr>
        <w:t>If more than one Code Block is present, an additional CRC sequence of L = 24 Bits is attached to each Code Block</w:t>
      </w:r>
    </w:p>
    <w:p w:rsidR="00C524CF" w:rsidRPr="00C524CF" w:rsidRDefault="00C524CF" w:rsidP="00C524CF">
      <w:pPr>
        <w:jc w:val="both"/>
        <w:rPr>
          <w:rFonts w:eastAsia="宋体" w:hint="eastAsia"/>
          <w:lang w:eastAsia="zh-CN"/>
        </w:rPr>
      </w:pPr>
      <w:r>
        <w:rPr>
          <w:rFonts w:eastAsia="宋体"/>
          <w:lang w:eastAsia="zh-CN"/>
        </w:rPr>
        <w:t>Based on above overhead assumption, fixed reference channel is designed for different bandwidth and modulation order</w:t>
      </w:r>
      <w:r w:rsidR="004D201A">
        <w:rPr>
          <w:rFonts w:eastAsia="宋体"/>
          <w:lang w:eastAsia="zh-CN"/>
        </w:rPr>
        <w:t>s</w:t>
      </w:r>
      <w:r>
        <w:rPr>
          <w:rFonts w:eastAsia="宋体"/>
          <w:lang w:eastAsia="zh-CN"/>
        </w:rPr>
        <w:t>.</w:t>
      </w:r>
    </w:p>
    <w:p w:rsidR="007D011B" w:rsidRPr="00BD182F" w:rsidRDefault="00BB4A05" w:rsidP="00A1783C">
      <w:pPr>
        <w:pStyle w:val="Heading2"/>
        <w:spacing w:after="240"/>
        <w:ind w:left="0"/>
        <w:rPr>
          <w:rFonts w:hint="eastAsia"/>
          <w:lang w:eastAsia="zh-CN"/>
        </w:rPr>
      </w:pPr>
      <w:r>
        <w:t>FRC for receiver requirements for QPSK</w:t>
      </w:r>
    </w:p>
    <w:p w:rsidR="007D011B" w:rsidRPr="0008148E" w:rsidRDefault="007D011B" w:rsidP="00A1783C">
      <w:pPr>
        <w:jc w:val="both"/>
        <w:rPr>
          <w:rFonts w:eastAsia="宋体" w:hint="eastAsia"/>
          <w:lang w:eastAsia="zh-CN"/>
        </w:rPr>
      </w:pPr>
      <w:r w:rsidRPr="001D3F3D">
        <w:t xml:space="preserve">For </w:t>
      </w:r>
      <w:r>
        <w:rPr>
          <w:rFonts w:eastAsia="宋体" w:hint="eastAsia"/>
          <w:lang w:eastAsia="zh-CN"/>
        </w:rPr>
        <w:t>V2</w:t>
      </w:r>
      <w:r w:rsidR="00A1783C">
        <w:rPr>
          <w:rFonts w:eastAsia="宋体"/>
          <w:lang w:eastAsia="zh-CN"/>
        </w:rPr>
        <w:t>X</w:t>
      </w:r>
      <w:r>
        <w:rPr>
          <w:rFonts w:eastAsia="宋体" w:hint="eastAsia"/>
          <w:lang w:eastAsia="zh-CN"/>
        </w:rPr>
        <w:t xml:space="preserve"> transmission over PC5</w:t>
      </w:r>
      <w:r w:rsidRPr="001D3F3D">
        <w:t xml:space="preserve">, </w:t>
      </w:r>
      <w:r>
        <w:fldChar w:fldCharType="begin"/>
      </w:r>
      <w:r>
        <w:instrText xml:space="preserve"> REF _Ref457461021 \h </w:instrText>
      </w:r>
      <w:r w:rsidR="00A1783C">
        <w:instrText xml:space="preserve"> \* MERGEFORMAT </w:instrText>
      </w:r>
      <w:r>
        <w:fldChar w:fldCharType="separate"/>
      </w:r>
      <w:r>
        <w:t xml:space="preserve">Table </w:t>
      </w:r>
      <w:r>
        <w:rPr>
          <w:noProof/>
        </w:rPr>
        <w:t>1</w:t>
      </w:r>
      <w:r>
        <w:fldChar w:fldCharType="end"/>
      </w:r>
      <w:r w:rsidR="00C524CF">
        <w:t>,</w:t>
      </w:r>
      <w:r w:rsidR="00C524CF" w:rsidRPr="00C524CF">
        <w:rPr>
          <w:rFonts w:eastAsia="宋体"/>
          <w:lang w:eastAsia="zh-CN"/>
        </w:rPr>
        <w:t xml:space="preserve"> </w:t>
      </w:r>
      <w:r w:rsidR="00C524CF">
        <w:rPr>
          <w:rFonts w:eastAsia="宋体"/>
          <w:lang w:eastAsia="zh-CN"/>
        </w:rPr>
        <w:fldChar w:fldCharType="begin"/>
      </w:r>
      <w:r w:rsidR="00C524CF">
        <w:rPr>
          <w:rFonts w:eastAsia="宋体"/>
          <w:lang w:eastAsia="zh-CN"/>
        </w:rPr>
        <w:instrText xml:space="preserve"> </w:instrText>
      </w:r>
      <w:r w:rsidR="00C524CF">
        <w:rPr>
          <w:rFonts w:eastAsia="宋体" w:hint="eastAsia"/>
          <w:lang w:eastAsia="zh-CN"/>
        </w:rPr>
        <w:instrText>REF _Ref457461092 \h</w:instrText>
      </w:r>
      <w:r w:rsidR="00C524CF">
        <w:rPr>
          <w:rFonts w:eastAsia="宋体"/>
          <w:lang w:eastAsia="zh-CN"/>
        </w:rPr>
        <w:instrText xml:space="preserve"> </w:instrText>
      </w:r>
      <w:r w:rsidR="00C524CF">
        <w:rPr>
          <w:rFonts w:eastAsia="宋体"/>
          <w:lang w:eastAsia="zh-CN"/>
        </w:rPr>
      </w:r>
      <w:r w:rsidR="00C524CF">
        <w:rPr>
          <w:rFonts w:eastAsia="宋体"/>
          <w:lang w:eastAsia="zh-CN"/>
        </w:rPr>
        <w:instrText xml:space="preserve"> \* MERGEFORMAT </w:instrText>
      </w:r>
      <w:r w:rsidR="00C524CF">
        <w:rPr>
          <w:rFonts w:eastAsia="宋体"/>
          <w:lang w:eastAsia="zh-CN"/>
        </w:rPr>
        <w:fldChar w:fldCharType="separate"/>
      </w:r>
      <w:r w:rsidR="00C524CF">
        <w:t xml:space="preserve">Table </w:t>
      </w:r>
      <w:r w:rsidR="00C524CF">
        <w:rPr>
          <w:noProof/>
        </w:rPr>
        <w:t>2</w:t>
      </w:r>
      <w:r w:rsidR="00C524CF">
        <w:rPr>
          <w:rFonts w:eastAsia="宋体"/>
          <w:lang w:eastAsia="zh-CN"/>
        </w:rPr>
        <w:fldChar w:fldCharType="end"/>
      </w:r>
      <w:r w:rsidR="00C524CF">
        <w:rPr>
          <w:rFonts w:eastAsia="宋体" w:hint="eastAsia"/>
          <w:lang w:eastAsia="zh-CN"/>
        </w:rPr>
        <w:t xml:space="preserve"> and </w:t>
      </w:r>
      <w:r w:rsidR="00C524CF">
        <w:rPr>
          <w:rFonts w:eastAsia="宋体"/>
          <w:lang w:eastAsia="zh-CN"/>
        </w:rPr>
        <w:fldChar w:fldCharType="begin"/>
      </w:r>
      <w:r w:rsidR="00C524CF">
        <w:rPr>
          <w:rFonts w:eastAsia="宋体"/>
          <w:lang w:eastAsia="zh-CN"/>
        </w:rPr>
        <w:instrText xml:space="preserve"> REF _Ref457461095 \h </w:instrText>
      </w:r>
      <w:r w:rsidR="00C524CF">
        <w:rPr>
          <w:rFonts w:eastAsia="宋体"/>
          <w:lang w:eastAsia="zh-CN"/>
        </w:rPr>
      </w:r>
      <w:r w:rsidR="00C524CF">
        <w:rPr>
          <w:rFonts w:eastAsia="宋体"/>
          <w:lang w:eastAsia="zh-CN"/>
        </w:rPr>
        <w:instrText xml:space="preserve"> \* MERGEFORMAT </w:instrText>
      </w:r>
      <w:r w:rsidR="00C524CF">
        <w:rPr>
          <w:rFonts w:eastAsia="宋体"/>
          <w:lang w:eastAsia="zh-CN"/>
        </w:rPr>
        <w:fldChar w:fldCharType="separate"/>
      </w:r>
      <w:r w:rsidR="00C524CF">
        <w:t xml:space="preserve">Table </w:t>
      </w:r>
      <w:r w:rsidR="00C524CF">
        <w:rPr>
          <w:noProof/>
        </w:rPr>
        <w:t>3</w:t>
      </w:r>
      <w:r w:rsidR="00C524CF">
        <w:rPr>
          <w:rFonts w:eastAsia="宋体"/>
          <w:lang w:eastAsia="zh-CN"/>
        </w:rPr>
        <w:fldChar w:fldCharType="end"/>
      </w:r>
      <w:r>
        <w:rPr>
          <w:rFonts w:eastAsia="宋体" w:hint="eastAsia"/>
          <w:lang w:eastAsia="zh-CN"/>
        </w:rPr>
        <w:t xml:space="preserve"> </w:t>
      </w:r>
      <w:r w:rsidR="00C524CF">
        <w:t>are</w:t>
      </w:r>
      <w:r w:rsidRPr="001D3F3D">
        <w:t xml:space="preserve"> applicable for measurements on the Receiver Characteristics with the e</w:t>
      </w:r>
      <w:r w:rsidR="00C524CF">
        <w:t>xception of Maximum input level.</w:t>
      </w:r>
    </w:p>
    <w:p w:rsidR="007D011B" w:rsidRPr="006A15A8" w:rsidRDefault="007D011B" w:rsidP="001028B4">
      <w:pPr>
        <w:pStyle w:val="Caption"/>
        <w:jc w:val="center"/>
        <w:rPr>
          <w:rFonts w:ascii="Arial" w:hAnsi="Arial" w:cs="Arial"/>
        </w:rPr>
      </w:pPr>
      <w:bookmarkStart w:id="5" w:name="_Ref457461021"/>
      <w:r w:rsidRPr="006A15A8">
        <w:rPr>
          <w:rFonts w:ascii="Arial" w:hAnsi="Arial" w:cs="Arial"/>
        </w:rPr>
        <w:t xml:space="preserve">Table </w:t>
      </w:r>
      <w:r w:rsidRPr="006A15A8">
        <w:rPr>
          <w:rFonts w:ascii="Arial" w:hAnsi="Arial" w:cs="Arial"/>
        </w:rPr>
        <w:fldChar w:fldCharType="begin"/>
      </w:r>
      <w:r w:rsidRPr="006A15A8">
        <w:rPr>
          <w:rFonts w:ascii="Arial" w:hAnsi="Arial" w:cs="Arial"/>
        </w:rPr>
        <w:instrText xml:space="preserve"> SEQ Table \* ARABIC </w:instrText>
      </w:r>
      <w:r w:rsidRPr="006A15A8">
        <w:rPr>
          <w:rFonts w:ascii="Arial" w:hAnsi="Arial" w:cs="Arial"/>
        </w:rPr>
        <w:fldChar w:fldCharType="separate"/>
      </w:r>
      <w:r w:rsidR="00A1783C" w:rsidRPr="006A15A8">
        <w:rPr>
          <w:rFonts w:ascii="Arial" w:hAnsi="Arial" w:cs="Arial"/>
          <w:noProof/>
        </w:rPr>
        <w:t>1</w:t>
      </w:r>
      <w:r w:rsidRPr="006A15A8">
        <w:rPr>
          <w:rFonts w:ascii="Arial" w:hAnsi="Arial" w:cs="Arial"/>
        </w:rPr>
        <w:fldChar w:fldCharType="end"/>
      </w:r>
      <w:bookmarkEnd w:id="5"/>
      <w:r w:rsidRPr="006A15A8">
        <w:rPr>
          <w:rFonts w:ascii="Arial" w:eastAsia="宋体" w:hAnsi="Arial" w:cs="Arial"/>
          <w:lang w:eastAsia="zh-CN"/>
        </w:rPr>
        <w:t xml:space="preserve"> </w:t>
      </w:r>
      <w:r w:rsidR="00A1783C" w:rsidRPr="006A15A8">
        <w:rPr>
          <w:rFonts w:ascii="Arial" w:hAnsi="Arial" w:cs="Arial"/>
        </w:rPr>
        <w:t>Fixed reference channel for V2X receiver requirements (SCS 15 kHz, QPSK)</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lastRenderedPageBreak/>
              <w:t>Parameter</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Unit</w:t>
            </w:r>
          </w:p>
        </w:tc>
        <w:tc>
          <w:tcPr>
            <w:tcW w:w="3969" w:type="dxa"/>
            <w:gridSpan w:val="4"/>
            <w:tcBorders>
              <w:top w:val="single" w:sz="4" w:space="0" w:color="auto"/>
              <w:left w:val="single" w:sz="4" w:space="0" w:color="auto"/>
              <w:bottom w:val="single" w:sz="4" w:space="0" w:color="auto"/>
              <w:right w:val="single" w:sz="4" w:space="0" w:color="auto"/>
            </w:tcBorders>
            <w:hideMark/>
          </w:tcPr>
          <w:p w:rsidR="00A1783C" w:rsidRDefault="00A1783C">
            <w:pPr>
              <w:pStyle w:val="TAH"/>
              <w:rPr>
                <w:kern w:val="2"/>
              </w:rPr>
            </w:pPr>
            <w:r>
              <w:rPr>
                <w:kern w:val="2"/>
              </w:rPr>
              <w:t>Value</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Channel bandwidth</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MHz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40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Subcarrier spacing</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kHz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15</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Subcarrier spacing configuration</w:t>
            </w:r>
            <w:r w:rsidR="004D201A">
              <w:rPr>
                <w:rFonts w:cs="Arial"/>
                <w:kern w:val="2"/>
              </w:rPr>
              <w:t xml:space="preserve"> </w:t>
            </w:r>
            <w:r>
              <w:rPr>
                <w:rFonts w:cs="Arial"/>
                <w:kern w:val="2"/>
              </w:rPr>
              <w:t xml:space="preserve"> </w:t>
            </w:r>
            <w:r>
              <w:rPr>
                <w:rFonts w:eastAsia="宋体" w:cs="Arial"/>
                <w:kern w:val="2"/>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8" o:title=""/>
                </v:shape>
                <o:OLEObject Type="Embed" ProgID="Equation.3" ShapeID="_x0000_i1025" DrawAspect="Content" ObjectID="_1658371771" r:id="rId9"/>
              </w:objec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Allocated resource blocks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52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106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160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216</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Subcarriers per resource block</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Allocated slots per Frame</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9</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MCS Index</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MCS Table for TBS determination</w:t>
            </w:r>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64QAM</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Modulation</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Maximum number of HARQ transmissions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r>
      <w:tr w:rsidR="00A1783C" w:rsidRPr="00A1783C" w:rsidTr="00A1783C">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Information Bit Payload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For Slots 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3904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8192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12552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16896</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Transport block CRC</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LDPC base graph</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Number of Code Blocks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Binary Channel Bits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13008</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27264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41520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56304</w:t>
            </w:r>
          </w:p>
        </w:tc>
      </w:tr>
      <w:tr w:rsidR="00A1783C" w:rsidRPr="00A1783C" w:rsidTr="00A1783C">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Max. Throughput averaged over 1 frame</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Mbps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3.514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7.373</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11.297</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15.206</w:t>
            </w:r>
          </w:p>
        </w:tc>
      </w:tr>
      <w:tr w:rsidR="00A1783C" w:rsidRPr="00A1783C" w:rsidTr="00A1783C">
        <w:trPr>
          <w:trHeight w:val="70"/>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A1783C" w:rsidRDefault="00A1783C" w:rsidP="004D201A">
            <w:pPr>
              <w:pStyle w:val="TAN"/>
              <w:rPr>
                <w:rFonts w:cs="Arial"/>
                <w:kern w:val="2"/>
                <w:lang w:eastAsia="zh-CN"/>
              </w:rPr>
            </w:pPr>
            <w:r>
              <w:rPr>
                <w:kern w:val="2"/>
              </w:rPr>
              <w:t>NOTE 1:</w:t>
            </w:r>
            <w:r>
              <w:rPr>
                <w:kern w:val="2"/>
              </w:rPr>
              <w:tab/>
              <w:t>There are 1</w:t>
            </w:r>
            <w:r>
              <w:rPr>
                <w:rFonts w:cs="Arial"/>
                <w:kern w:val="2"/>
                <w:lang w:eastAsia="zh-CN"/>
              </w:rPr>
              <w:t>4 symbols in a SL slot. Considering AGC and GAP symbol, 12 symbols are allocated to PSSCH transmission.</w:t>
            </w:r>
          </w:p>
          <w:p w:rsidR="00A1783C" w:rsidRDefault="00A1783C" w:rsidP="004D201A">
            <w:pPr>
              <w:pStyle w:val="TAN"/>
              <w:rPr>
                <w:kern w:val="2"/>
              </w:rPr>
            </w:pPr>
            <w:r>
              <w:rPr>
                <w:kern w:val="2"/>
              </w:rPr>
              <w:t>NOTE 2:</w:t>
            </w:r>
            <w:r>
              <w:rPr>
                <w:kern w:val="2"/>
              </w:rPr>
              <w:tab/>
            </w:r>
            <w:r>
              <w:rPr>
                <w:rFonts w:cs="Arial"/>
                <w:kern w:val="2"/>
                <w:lang w:eastAsia="zh-CN"/>
              </w:rPr>
              <w:t xml:space="preserve">10RBs and 3 symbols allocated to PSCCH transmission </w:t>
            </w:r>
          </w:p>
          <w:p w:rsidR="00A1783C" w:rsidRDefault="00A1783C" w:rsidP="004D201A">
            <w:pPr>
              <w:pStyle w:val="TAN"/>
              <w:rPr>
                <w:kern w:val="2"/>
              </w:rPr>
            </w:pPr>
            <w:r>
              <w:rPr>
                <w:kern w:val="2"/>
              </w:rPr>
              <w:t>NOTE 3:</w:t>
            </w:r>
            <w:r>
              <w:rPr>
                <w:kern w:val="2"/>
              </w:rPr>
              <w:tab/>
              <w:t>2symbols allocated to PSSCH DMRS. FDM between DMRS and PSSCH is supported</w:t>
            </w:r>
          </w:p>
          <w:p w:rsidR="00A1783C" w:rsidRDefault="00A1783C" w:rsidP="004D201A">
            <w:pPr>
              <w:pStyle w:val="TAN"/>
              <w:rPr>
                <w:kern w:val="2"/>
              </w:rPr>
            </w:pPr>
            <w:r>
              <w:rPr>
                <w:kern w:val="2"/>
              </w:rPr>
              <w:t>NOTE 4:</w:t>
            </w:r>
            <w:r>
              <w:rPr>
                <w:kern w:val="2"/>
              </w:rPr>
              <w:tab/>
            </w:r>
            <w:r>
              <w:rPr>
                <w:rFonts w:cs="Arial"/>
                <w:kern w:val="2"/>
              </w:rPr>
              <w:t>If more than one Code Block is present, an additional CRC sequence of L = 24 Bits is attached to each Code Block (otherwise L = 0 Bit).</w:t>
            </w:r>
          </w:p>
          <w:p w:rsidR="00A1783C" w:rsidRDefault="00A1783C" w:rsidP="004D201A">
            <w:pPr>
              <w:pStyle w:val="TAC"/>
              <w:jc w:val="left"/>
              <w:rPr>
                <w:rFonts w:cs="Arial"/>
                <w:kern w:val="2"/>
              </w:rPr>
            </w:pPr>
            <w:r>
              <w:rPr>
                <w:kern w:val="2"/>
              </w:rPr>
              <w:t>NOTE 5:</w:t>
            </w:r>
            <w:r>
              <w:rPr>
                <w:kern w:val="2"/>
              </w:rPr>
              <w:tab/>
              <w:t>Slot i is slot index per frame</w:t>
            </w:r>
          </w:p>
        </w:tc>
      </w:tr>
    </w:tbl>
    <w:p w:rsidR="007D011B" w:rsidRPr="00A1783C" w:rsidRDefault="007D011B" w:rsidP="001028B4">
      <w:pPr>
        <w:pStyle w:val="EW"/>
        <w:ind w:left="0" w:firstLine="0"/>
        <w:rPr>
          <w:rFonts w:hint="eastAsia"/>
          <w:lang w:val="en-US" w:eastAsia="zh-CN"/>
        </w:rPr>
      </w:pPr>
    </w:p>
    <w:p w:rsidR="007D011B" w:rsidRPr="006A15A8" w:rsidRDefault="007D011B" w:rsidP="001028B4">
      <w:pPr>
        <w:pStyle w:val="Caption"/>
        <w:jc w:val="center"/>
        <w:rPr>
          <w:rFonts w:ascii="Arial" w:hAnsi="Arial" w:cs="Arial" w:hint="eastAsia"/>
        </w:rPr>
      </w:pPr>
      <w:bookmarkStart w:id="6" w:name="_Ref457461092"/>
      <w:r w:rsidRPr="006A15A8">
        <w:rPr>
          <w:rFonts w:ascii="Arial" w:hAnsi="Arial" w:cs="Arial"/>
        </w:rPr>
        <w:t xml:space="preserve">Table </w:t>
      </w:r>
      <w:r w:rsidRPr="006A15A8">
        <w:rPr>
          <w:rFonts w:ascii="Arial" w:hAnsi="Arial" w:cs="Arial"/>
        </w:rPr>
        <w:fldChar w:fldCharType="begin"/>
      </w:r>
      <w:r w:rsidRPr="006A15A8">
        <w:rPr>
          <w:rFonts w:ascii="Arial" w:hAnsi="Arial" w:cs="Arial"/>
        </w:rPr>
        <w:instrText xml:space="preserve"> SEQ Table \* ARABIC </w:instrText>
      </w:r>
      <w:r w:rsidRPr="006A15A8">
        <w:rPr>
          <w:rFonts w:ascii="Arial" w:hAnsi="Arial" w:cs="Arial"/>
        </w:rPr>
        <w:fldChar w:fldCharType="separate"/>
      </w:r>
      <w:r w:rsidR="00A1783C" w:rsidRPr="006A15A8">
        <w:rPr>
          <w:rFonts w:ascii="Arial" w:hAnsi="Arial" w:cs="Arial"/>
        </w:rPr>
        <w:t>2</w:t>
      </w:r>
      <w:r w:rsidRPr="006A15A8">
        <w:rPr>
          <w:rFonts w:ascii="Arial" w:hAnsi="Arial" w:cs="Arial"/>
        </w:rPr>
        <w:fldChar w:fldCharType="end"/>
      </w:r>
      <w:bookmarkEnd w:id="6"/>
      <w:r w:rsidRPr="006A15A8">
        <w:rPr>
          <w:rFonts w:ascii="Arial" w:hAnsi="Arial" w:cs="Arial" w:hint="eastAsia"/>
        </w:rPr>
        <w:t xml:space="preserve"> </w:t>
      </w:r>
      <w:r w:rsidR="00A1783C" w:rsidRPr="006A15A8">
        <w:rPr>
          <w:rFonts w:ascii="Arial" w:hAnsi="Arial" w:cs="Arial"/>
        </w:rPr>
        <w:t>Fixed reference channel for V2X receiver requirements (SCS 30 kHz, QPSK)</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lastRenderedPageBreak/>
              <w:t>Parameter</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Unit</w:t>
            </w:r>
          </w:p>
        </w:tc>
        <w:tc>
          <w:tcPr>
            <w:tcW w:w="3969" w:type="dxa"/>
            <w:gridSpan w:val="4"/>
            <w:tcBorders>
              <w:top w:val="single" w:sz="4" w:space="0" w:color="auto"/>
              <w:left w:val="single" w:sz="4" w:space="0" w:color="auto"/>
              <w:bottom w:val="single" w:sz="4" w:space="0" w:color="auto"/>
              <w:right w:val="single" w:sz="4" w:space="0" w:color="auto"/>
            </w:tcBorders>
            <w:hideMark/>
          </w:tcPr>
          <w:p w:rsidR="00A1783C" w:rsidRDefault="00A1783C">
            <w:pPr>
              <w:pStyle w:val="TAH"/>
              <w:rPr>
                <w:kern w:val="2"/>
              </w:rPr>
            </w:pPr>
            <w:r>
              <w:rPr>
                <w:kern w:val="2"/>
              </w:rPr>
              <w:t>Value</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Channel bandwidth</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MHz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40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Subcarrier spacing</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kHz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Subcarrier spacing configuration </w:t>
            </w:r>
            <w:r>
              <w:rPr>
                <w:rFonts w:eastAsia="宋体" w:cs="Arial"/>
                <w:kern w:val="2"/>
              </w:rPr>
              <w:object w:dxaOrig="285" w:dyaOrig="285">
                <v:shape id="_x0000_i1026" type="#_x0000_t75" style="width:14.2pt;height:14.2pt" o:ole="">
                  <v:imagedata r:id="rId8" o:title=""/>
                </v:shape>
                <o:OLEObject Type="Embed" ProgID="Equation.3" ShapeID="_x0000_i1026" DrawAspect="Content" ObjectID="_1658371772" r:id="rId10"/>
              </w:objec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Allocated resource blocks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51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106</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Subcarriers per resource block</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Allocated slots per Frame</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MCS Index</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MCS Table for TBS determination</w:t>
            </w:r>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64QAM</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Modulation</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Maximum number of HARQ transmissions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r>
      <w:tr w:rsidR="00A1783C" w:rsidRPr="00A1783C" w:rsidTr="00A1783C">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Information Bit Payload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1736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3840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6016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8192</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Transport block CRC</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LDPC base graph</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6E2499">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Number of Code Blocks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Binary Channel Bits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5616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12744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19872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27264</w:t>
            </w:r>
          </w:p>
        </w:tc>
      </w:tr>
      <w:tr w:rsidR="00A1783C" w:rsidRPr="00A1783C" w:rsidTr="00A1783C">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Max. Throughput averaged over 1 frame</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Mbps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1.5624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3.456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5.414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7.373</w:t>
            </w:r>
          </w:p>
        </w:tc>
      </w:tr>
      <w:tr w:rsidR="00A1783C" w:rsidRPr="00A1783C" w:rsidTr="00A1783C">
        <w:trPr>
          <w:trHeight w:val="70"/>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A1783C" w:rsidRDefault="00A1783C" w:rsidP="00143946">
            <w:pPr>
              <w:pStyle w:val="TAN"/>
              <w:rPr>
                <w:rFonts w:cs="Arial"/>
                <w:kern w:val="2"/>
                <w:lang w:eastAsia="zh-CN"/>
              </w:rPr>
            </w:pPr>
            <w:r>
              <w:rPr>
                <w:kern w:val="2"/>
              </w:rPr>
              <w:t>NOTE 1:</w:t>
            </w:r>
            <w:r>
              <w:rPr>
                <w:kern w:val="2"/>
              </w:rPr>
              <w:tab/>
              <w:t>There are 1</w:t>
            </w:r>
            <w:r>
              <w:rPr>
                <w:rFonts w:cs="Arial"/>
                <w:kern w:val="2"/>
                <w:lang w:eastAsia="zh-CN"/>
              </w:rPr>
              <w:t>4 symbols in a SL slot. Considering AGC and GAP symbol, 12 symbols are allocated to PSSCH transmission.</w:t>
            </w:r>
          </w:p>
          <w:p w:rsidR="00A1783C" w:rsidRDefault="00A1783C" w:rsidP="00143946">
            <w:pPr>
              <w:pStyle w:val="TAN"/>
              <w:rPr>
                <w:kern w:val="2"/>
              </w:rPr>
            </w:pPr>
            <w:r>
              <w:rPr>
                <w:kern w:val="2"/>
              </w:rPr>
              <w:t>NOTE 2:</w:t>
            </w:r>
            <w:r>
              <w:rPr>
                <w:kern w:val="2"/>
              </w:rPr>
              <w:tab/>
            </w:r>
            <w:r>
              <w:rPr>
                <w:rFonts w:cs="Arial"/>
                <w:kern w:val="2"/>
                <w:lang w:eastAsia="zh-CN"/>
              </w:rPr>
              <w:t xml:space="preserve">10RBs and 3 symbols allocated to PSCCH transmission </w:t>
            </w:r>
          </w:p>
          <w:p w:rsidR="00A1783C" w:rsidRDefault="00A1783C" w:rsidP="00143946">
            <w:pPr>
              <w:pStyle w:val="TAN"/>
              <w:rPr>
                <w:kern w:val="2"/>
              </w:rPr>
            </w:pPr>
            <w:r>
              <w:rPr>
                <w:kern w:val="2"/>
              </w:rPr>
              <w:t>NOTE 3:</w:t>
            </w:r>
            <w:r>
              <w:rPr>
                <w:kern w:val="2"/>
              </w:rPr>
              <w:tab/>
              <w:t xml:space="preserve">2symbols allocated to PSSCH DMRS. FDM between </w:t>
            </w:r>
            <w:r w:rsidR="0065504B">
              <w:rPr>
                <w:kern w:val="2"/>
              </w:rPr>
              <w:t xml:space="preserve">PSSCH </w:t>
            </w:r>
            <w:r>
              <w:rPr>
                <w:kern w:val="2"/>
              </w:rPr>
              <w:t>DMRS and PSSCH is supported</w:t>
            </w:r>
          </w:p>
          <w:p w:rsidR="00A1783C" w:rsidRDefault="00A1783C" w:rsidP="00143946">
            <w:pPr>
              <w:pStyle w:val="TAN"/>
              <w:rPr>
                <w:kern w:val="2"/>
              </w:rPr>
            </w:pPr>
            <w:r>
              <w:rPr>
                <w:kern w:val="2"/>
              </w:rPr>
              <w:t>NOTE 4:</w:t>
            </w:r>
            <w:r>
              <w:rPr>
                <w:kern w:val="2"/>
              </w:rPr>
              <w:tab/>
            </w:r>
            <w:r>
              <w:rPr>
                <w:rFonts w:cs="Arial"/>
                <w:kern w:val="2"/>
              </w:rPr>
              <w:t>If more than one Code Block is present, an additional CRC sequence of L = 24 Bits is attached to each Code Block (otherwise L = 0 Bit).</w:t>
            </w:r>
          </w:p>
          <w:p w:rsidR="00A1783C" w:rsidRDefault="00A1783C" w:rsidP="00143946">
            <w:pPr>
              <w:pStyle w:val="TAC"/>
              <w:jc w:val="left"/>
              <w:rPr>
                <w:rFonts w:cs="Arial"/>
                <w:kern w:val="2"/>
              </w:rPr>
            </w:pPr>
            <w:r>
              <w:rPr>
                <w:kern w:val="2"/>
              </w:rPr>
              <w:t>NOTE 5:</w:t>
            </w:r>
            <w:r>
              <w:rPr>
                <w:kern w:val="2"/>
              </w:rPr>
              <w:tab/>
              <w:t>Slot i is slot index per frame</w:t>
            </w:r>
          </w:p>
        </w:tc>
      </w:tr>
    </w:tbl>
    <w:p w:rsidR="007D011B" w:rsidRPr="00A1783C" w:rsidRDefault="007D011B" w:rsidP="001028B4">
      <w:pPr>
        <w:jc w:val="center"/>
        <w:rPr>
          <w:rFonts w:eastAsia="宋体" w:hint="eastAsia"/>
          <w:lang w:val="en-US" w:eastAsia="zh-CN"/>
        </w:rPr>
      </w:pPr>
    </w:p>
    <w:p w:rsidR="007D011B" w:rsidRPr="006A15A8" w:rsidRDefault="007D011B" w:rsidP="001028B4">
      <w:pPr>
        <w:pStyle w:val="Caption"/>
        <w:jc w:val="center"/>
        <w:rPr>
          <w:rFonts w:ascii="Arial" w:hAnsi="Arial" w:cs="Arial" w:hint="eastAsia"/>
        </w:rPr>
      </w:pPr>
      <w:bookmarkStart w:id="7" w:name="_Ref457461095"/>
      <w:r w:rsidRPr="006A15A8">
        <w:rPr>
          <w:rFonts w:ascii="Arial" w:hAnsi="Arial" w:cs="Arial"/>
        </w:rPr>
        <w:t xml:space="preserve">Table </w:t>
      </w:r>
      <w:r w:rsidRPr="006A15A8">
        <w:rPr>
          <w:rFonts w:ascii="Arial" w:hAnsi="Arial" w:cs="Arial"/>
        </w:rPr>
        <w:fldChar w:fldCharType="begin"/>
      </w:r>
      <w:r w:rsidRPr="006A15A8">
        <w:rPr>
          <w:rFonts w:ascii="Arial" w:hAnsi="Arial" w:cs="Arial"/>
        </w:rPr>
        <w:instrText xml:space="preserve"> SEQ Table \* ARABIC </w:instrText>
      </w:r>
      <w:r w:rsidRPr="006A15A8">
        <w:rPr>
          <w:rFonts w:ascii="Arial" w:hAnsi="Arial" w:cs="Arial"/>
        </w:rPr>
        <w:fldChar w:fldCharType="separate"/>
      </w:r>
      <w:r w:rsidR="00A1783C" w:rsidRPr="006A15A8">
        <w:rPr>
          <w:rFonts w:ascii="Arial" w:hAnsi="Arial" w:cs="Arial"/>
        </w:rPr>
        <w:t>3</w:t>
      </w:r>
      <w:r w:rsidRPr="006A15A8">
        <w:rPr>
          <w:rFonts w:ascii="Arial" w:hAnsi="Arial" w:cs="Arial"/>
        </w:rPr>
        <w:fldChar w:fldCharType="end"/>
      </w:r>
      <w:bookmarkEnd w:id="7"/>
      <w:r w:rsidRPr="006A15A8">
        <w:rPr>
          <w:rFonts w:ascii="Arial" w:hAnsi="Arial" w:cs="Arial" w:hint="eastAsia"/>
        </w:rPr>
        <w:t xml:space="preserve"> </w:t>
      </w:r>
      <w:r w:rsidR="00A1783C" w:rsidRPr="006A15A8">
        <w:rPr>
          <w:rFonts w:ascii="Arial" w:hAnsi="Arial" w:cs="Arial"/>
        </w:rPr>
        <w:t>Fixed reference channel for V2X receiver requirements (SCS 60</w:t>
      </w:r>
      <w:r w:rsidR="002E1737">
        <w:rPr>
          <w:rFonts w:ascii="Arial" w:hAnsi="Arial" w:cs="Arial"/>
        </w:rPr>
        <w:t xml:space="preserve"> </w:t>
      </w:r>
      <w:r w:rsidR="00A1783C" w:rsidRPr="006A15A8">
        <w:rPr>
          <w:rFonts w:ascii="Arial" w:hAnsi="Arial" w:cs="Arial"/>
        </w:rPr>
        <w:t>kHz, QPSK)</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lastRenderedPageBreak/>
              <w:t>Parameter</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Unit</w:t>
            </w:r>
          </w:p>
        </w:tc>
        <w:tc>
          <w:tcPr>
            <w:tcW w:w="3969" w:type="dxa"/>
            <w:gridSpan w:val="4"/>
            <w:tcBorders>
              <w:top w:val="single" w:sz="4" w:space="0" w:color="auto"/>
              <w:left w:val="single" w:sz="4" w:space="0" w:color="auto"/>
              <w:bottom w:val="single" w:sz="4" w:space="0" w:color="auto"/>
              <w:right w:val="single" w:sz="4" w:space="0" w:color="auto"/>
            </w:tcBorders>
            <w:hideMark/>
          </w:tcPr>
          <w:p w:rsidR="00A1783C" w:rsidRDefault="00A1783C">
            <w:pPr>
              <w:pStyle w:val="TAH"/>
              <w:rPr>
                <w:kern w:val="2"/>
              </w:rPr>
            </w:pPr>
            <w:r>
              <w:rPr>
                <w:kern w:val="2"/>
              </w:rPr>
              <w:t>Value</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Channel bandwidth</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MHz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40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Subcarrier spacing</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kHz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60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Subcarrier spacing configuration </w:t>
            </w:r>
            <w:r>
              <w:rPr>
                <w:rFonts w:eastAsia="宋体" w:cs="Arial"/>
                <w:kern w:val="2"/>
              </w:rPr>
              <w:object w:dxaOrig="285" w:dyaOrig="285">
                <v:shape id="_x0000_i1027" type="#_x0000_t75" style="width:14.2pt;height:14.2pt" o:ole="">
                  <v:imagedata r:id="rId8" o:title=""/>
                </v:shape>
                <o:OLEObject Type="Embed" ProgID="Equation.3" ShapeID="_x0000_i1027" DrawAspect="Content" ObjectID="_1658371773" r:id="rId11"/>
              </w:objec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Allocated resource blocks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38</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51</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Subcarriers per resource block</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Allocated slots per Frame</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MCS Index</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4</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MCS Table for TBS determination</w:t>
            </w:r>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64QAM</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Modulation</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QPSK</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Maximum number of HARQ transmissions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w:t>
            </w:r>
          </w:p>
        </w:tc>
      </w:tr>
      <w:tr w:rsidR="00A1783C" w:rsidRPr="00A1783C" w:rsidTr="00A1783C">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Information Bit Payload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672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1736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2792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3840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Transport block CRC</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24</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LDPC base graph</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8067F8">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067F8">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067F8">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Number of Code Blocks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H"/>
              <w:rPr>
                <w:kern w:val="2"/>
              </w:rPr>
            </w:pPr>
            <w:r>
              <w:rPr>
                <w:kern w:val="2"/>
              </w:rPr>
              <w:t>Binary Channel Bits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2184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5616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9312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12744</w:t>
            </w:r>
          </w:p>
        </w:tc>
      </w:tr>
      <w:tr w:rsidR="00A1783C" w:rsidRPr="00A1783C" w:rsidTr="00A1783C">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L"/>
              <w:rPr>
                <w:rFonts w:cs="Arial"/>
                <w:kern w:val="2"/>
              </w:rPr>
            </w:pPr>
            <w:r>
              <w:rPr>
                <w:rFonts w:cs="Arial"/>
                <w:kern w:val="2"/>
              </w:rPr>
              <w:t>Max. Throughput averaged over 1 frame</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Mbps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0.605</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1.5624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2.513</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pPr>
              <w:pStyle w:val="TAC"/>
              <w:rPr>
                <w:rFonts w:cs="Arial"/>
                <w:kern w:val="2"/>
              </w:rPr>
            </w:pPr>
            <w:r>
              <w:rPr>
                <w:rFonts w:cs="Arial"/>
                <w:kern w:val="2"/>
              </w:rPr>
              <w:t>3.456</w:t>
            </w:r>
          </w:p>
        </w:tc>
      </w:tr>
      <w:tr w:rsidR="00A1783C" w:rsidRPr="00A1783C" w:rsidTr="00A1783C">
        <w:trPr>
          <w:trHeight w:val="70"/>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A1783C" w:rsidRPr="00143946" w:rsidRDefault="00A1783C" w:rsidP="00143946">
            <w:pPr>
              <w:pStyle w:val="TAN"/>
              <w:rPr>
                <w:kern w:val="2"/>
              </w:rPr>
            </w:pPr>
            <w:r>
              <w:rPr>
                <w:kern w:val="2"/>
              </w:rPr>
              <w:t>NOTE 1:</w:t>
            </w:r>
            <w:r>
              <w:rPr>
                <w:kern w:val="2"/>
              </w:rPr>
              <w:tab/>
              <w:t>There are 1</w:t>
            </w:r>
            <w:r w:rsidRPr="00143946">
              <w:rPr>
                <w:kern w:val="2"/>
              </w:rPr>
              <w:t>4 symbols in a SL slot. Considering AGC and GAP symbol, 12 symbols are allocated to PSSCH transmission.</w:t>
            </w:r>
          </w:p>
          <w:p w:rsidR="00A1783C" w:rsidRDefault="00A1783C" w:rsidP="00143946">
            <w:pPr>
              <w:pStyle w:val="TAN"/>
              <w:rPr>
                <w:kern w:val="2"/>
              </w:rPr>
            </w:pPr>
            <w:r>
              <w:rPr>
                <w:kern w:val="2"/>
              </w:rPr>
              <w:t>NOTE 2:</w:t>
            </w:r>
            <w:r>
              <w:rPr>
                <w:kern w:val="2"/>
              </w:rPr>
              <w:tab/>
            </w:r>
            <w:r w:rsidRPr="00143946">
              <w:rPr>
                <w:kern w:val="2"/>
              </w:rPr>
              <w:t xml:space="preserve">10RBs and 3 symbols allocated to PSCCH transmission </w:t>
            </w:r>
          </w:p>
          <w:p w:rsidR="00A1783C" w:rsidRDefault="00A1783C" w:rsidP="00143946">
            <w:pPr>
              <w:pStyle w:val="TAN"/>
              <w:rPr>
                <w:kern w:val="2"/>
              </w:rPr>
            </w:pPr>
            <w:r>
              <w:rPr>
                <w:kern w:val="2"/>
              </w:rPr>
              <w:t>NOTE 3:</w:t>
            </w:r>
            <w:r>
              <w:rPr>
                <w:kern w:val="2"/>
              </w:rPr>
              <w:tab/>
              <w:t>2symbols allocated to PSSCH DMRS. FDM between</w:t>
            </w:r>
            <w:r w:rsidR="0065504B">
              <w:rPr>
                <w:kern w:val="2"/>
              </w:rPr>
              <w:t xml:space="preserve"> PSSCH</w:t>
            </w:r>
            <w:r>
              <w:rPr>
                <w:kern w:val="2"/>
              </w:rPr>
              <w:t xml:space="preserve"> DMRS and PSSCH is supported</w:t>
            </w:r>
          </w:p>
          <w:p w:rsidR="00A1783C" w:rsidRDefault="00A1783C" w:rsidP="00143946">
            <w:pPr>
              <w:pStyle w:val="TAN"/>
              <w:rPr>
                <w:kern w:val="2"/>
              </w:rPr>
            </w:pPr>
            <w:r>
              <w:rPr>
                <w:kern w:val="2"/>
              </w:rPr>
              <w:t>NOTE 4:</w:t>
            </w:r>
            <w:r>
              <w:rPr>
                <w:kern w:val="2"/>
              </w:rPr>
              <w:tab/>
            </w:r>
            <w:r w:rsidRPr="00143946">
              <w:rPr>
                <w:kern w:val="2"/>
              </w:rPr>
              <w:t>If more than one Code Block is present, an additional CRC sequence of L = 24 Bits is attached to each Code Block (otherwise L = 0 Bit).</w:t>
            </w:r>
          </w:p>
          <w:p w:rsidR="00A1783C" w:rsidRDefault="00A1783C" w:rsidP="00143946">
            <w:pPr>
              <w:pStyle w:val="TAN"/>
              <w:rPr>
                <w:rFonts w:cs="Arial"/>
                <w:kern w:val="2"/>
              </w:rPr>
            </w:pPr>
            <w:r>
              <w:rPr>
                <w:kern w:val="2"/>
              </w:rPr>
              <w:t>NOTE 5:</w:t>
            </w:r>
            <w:r>
              <w:rPr>
                <w:kern w:val="2"/>
              </w:rPr>
              <w:tab/>
              <w:t>Slot i is slot index per frame</w:t>
            </w:r>
          </w:p>
        </w:tc>
      </w:tr>
    </w:tbl>
    <w:p w:rsidR="007D011B" w:rsidRDefault="007D011B" w:rsidP="001028B4"/>
    <w:p w:rsidR="00BB4A05" w:rsidRDefault="00BB4A05" w:rsidP="00BB4A05">
      <w:pPr>
        <w:pStyle w:val="Heading2"/>
        <w:spacing w:after="240"/>
        <w:ind w:left="0"/>
      </w:pPr>
      <w:r>
        <w:t>FRC for maximum input level for 64QAM</w:t>
      </w:r>
    </w:p>
    <w:p w:rsidR="00C524CF" w:rsidRPr="0008148E" w:rsidRDefault="00C524CF" w:rsidP="00C524CF">
      <w:pPr>
        <w:jc w:val="both"/>
        <w:rPr>
          <w:rFonts w:eastAsia="宋体" w:hint="eastAsia"/>
          <w:lang w:eastAsia="zh-CN"/>
        </w:rPr>
      </w:pPr>
      <w:r w:rsidRPr="001D3F3D">
        <w:t xml:space="preserve">For </w:t>
      </w:r>
      <w:r>
        <w:rPr>
          <w:rFonts w:eastAsia="宋体" w:hint="eastAsia"/>
          <w:lang w:eastAsia="zh-CN"/>
        </w:rPr>
        <w:t>V2</w:t>
      </w:r>
      <w:r>
        <w:rPr>
          <w:rFonts w:eastAsia="宋体"/>
          <w:lang w:eastAsia="zh-CN"/>
        </w:rPr>
        <w:t>X</w:t>
      </w:r>
      <w:r>
        <w:rPr>
          <w:rFonts w:eastAsia="宋体" w:hint="eastAsia"/>
          <w:lang w:eastAsia="zh-CN"/>
        </w:rPr>
        <w:t xml:space="preserve"> transmission over PC5</w:t>
      </w:r>
      <w:r w:rsidRPr="001D3F3D">
        <w:t xml:space="preserve">, </w:t>
      </w:r>
      <w:r>
        <w:fldChar w:fldCharType="begin"/>
      </w:r>
      <w:r>
        <w:instrText xml:space="preserve"> REF _Ref47540795 \h </w:instrText>
      </w:r>
      <w:r>
        <w:fldChar w:fldCharType="separate"/>
      </w:r>
      <w:r>
        <w:t xml:space="preserve">Table </w:t>
      </w:r>
      <w:r>
        <w:rPr>
          <w:noProof/>
        </w:rPr>
        <w:t>4</w:t>
      </w:r>
      <w:r>
        <w:fldChar w:fldCharType="end"/>
      </w:r>
      <w:r>
        <w:t>,</w:t>
      </w:r>
      <w:r w:rsidRPr="00C524CF">
        <w:rPr>
          <w:rFonts w:eastAsia="宋体"/>
          <w:lang w:eastAsia="zh-CN"/>
        </w:rPr>
        <w:t xml:space="preserve"> </w:t>
      </w:r>
      <w:r>
        <w:rPr>
          <w:rFonts w:eastAsia="宋体"/>
          <w:lang w:eastAsia="zh-CN"/>
        </w:rPr>
        <w:fldChar w:fldCharType="begin"/>
      </w:r>
      <w:r>
        <w:rPr>
          <w:rFonts w:eastAsia="宋体"/>
          <w:lang w:eastAsia="zh-CN"/>
        </w:rPr>
        <w:instrText xml:space="preserve"> REF _Ref47540804 \h </w:instrText>
      </w:r>
      <w:r>
        <w:rPr>
          <w:rFonts w:eastAsia="宋体"/>
          <w:lang w:eastAsia="zh-CN"/>
        </w:rPr>
      </w:r>
      <w:r>
        <w:rPr>
          <w:rFonts w:eastAsia="宋体"/>
          <w:lang w:eastAsia="zh-CN"/>
        </w:rPr>
        <w:fldChar w:fldCharType="separate"/>
      </w:r>
      <w:r>
        <w:t xml:space="preserve">Table </w:t>
      </w:r>
      <w:r>
        <w:rPr>
          <w:noProof/>
        </w:rPr>
        <w:t>5</w:t>
      </w:r>
      <w:r>
        <w:rPr>
          <w:rFonts w:eastAsia="宋体"/>
          <w:lang w:eastAsia="zh-CN"/>
        </w:rPr>
        <w:fldChar w:fldCharType="end"/>
      </w:r>
      <w:r>
        <w:rPr>
          <w:rFonts w:eastAsia="宋体"/>
          <w:lang w:eastAsia="zh-CN"/>
        </w:rPr>
        <w:t xml:space="preserve"> </w:t>
      </w:r>
      <w:r>
        <w:rPr>
          <w:rFonts w:eastAsia="宋体" w:hint="eastAsia"/>
          <w:lang w:eastAsia="zh-CN"/>
        </w:rPr>
        <w:t xml:space="preserve">and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_Ref47540812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Table </w:t>
      </w:r>
      <w:r>
        <w:rPr>
          <w:noProof/>
        </w:rPr>
        <w:t>6</w:t>
      </w:r>
      <w:r>
        <w:rPr>
          <w:rFonts w:eastAsia="宋体"/>
          <w:lang w:eastAsia="zh-CN"/>
        </w:rPr>
        <w:fldChar w:fldCharType="end"/>
      </w:r>
      <w:r>
        <w:rPr>
          <w:rFonts w:eastAsia="宋体"/>
          <w:lang w:eastAsia="zh-CN"/>
        </w:rPr>
        <w:fldChar w:fldCharType="begin"/>
      </w:r>
      <w:r>
        <w:rPr>
          <w:rFonts w:eastAsia="宋体"/>
          <w:lang w:eastAsia="zh-CN"/>
        </w:rPr>
        <w:instrText xml:space="preserve"> REF _Ref457461095 \h </w:instrText>
      </w:r>
      <w:r>
        <w:rPr>
          <w:rFonts w:eastAsia="宋体"/>
          <w:lang w:eastAsia="zh-CN"/>
        </w:rPr>
      </w:r>
      <w:r>
        <w:rPr>
          <w:rFonts w:eastAsia="宋体"/>
          <w:lang w:eastAsia="zh-CN"/>
        </w:rPr>
        <w:instrText xml:space="preserve"> \* MERGEFORMAT </w:instrText>
      </w:r>
      <w:r>
        <w:rPr>
          <w:rFonts w:eastAsia="宋体"/>
          <w:lang w:eastAsia="zh-CN"/>
        </w:rPr>
        <w:fldChar w:fldCharType="separate"/>
      </w:r>
      <w:r>
        <w:rPr>
          <w:rFonts w:eastAsia="宋体"/>
          <w:lang w:eastAsia="zh-CN"/>
        </w:rPr>
        <w:fldChar w:fldCharType="end"/>
      </w:r>
      <w:r>
        <w:rPr>
          <w:rFonts w:eastAsia="宋体" w:hint="eastAsia"/>
          <w:lang w:eastAsia="zh-CN"/>
        </w:rPr>
        <w:t xml:space="preserve"> </w:t>
      </w:r>
      <w:r w:rsidRPr="001D3F3D">
        <w:t>are applicable for Maximum input level</w:t>
      </w:r>
      <w:r>
        <w:t xml:space="preserve"> when the maximum modulation order is 64QAM</w:t>
      </w:r>
      <w:r w:rsidRPr="001D3F3D">
        <w:t>.</w:t>
      </w:r>
    </w:p>
    <w:p w:rsidR="00A1783C" w:rsidRPr="006A15A8" w:rsidRDefault="00A1783C" w:rsidP="006A15A8">
      <w:pPr>
        <w:pStyle w:val="Caption"/>
        <w:jc w:val="center"/>
        <w:rPr>
          <w:rFonts w:ascii="Arial" w:hAnsi="Arial" w:cs="Arial"/>
        </w:rPr>
      </w:pPr>
      <w:bookmarkStart w:id="8" w:name="_Ref47540795"/>
      <w:r w:rsidRPr="006A15A8">
        <w:rPr>
          <w:rFonts w:ascii="Arial" w:hAnsi="Arial" w:cs="Arial"/>
        </w:rPr>
        <w:t xml:space="preserve">Table </w:t>
      </w:r>
      <w:r w:rsidRPr="006A15A8">
        <w:rPr>
          <w:rFonts w:ascii="Arial" w:hAnsi="Arial" w:cs="Arial"/>
        </w:rPr>
        <w:fldChar w:fldCharType="begin"/>
      </w:r>
      <w:r w:rsidRPr="006A15A8">
        <w:rPr>
          <w:rFonts w:ascii="Arial" w:hAnsi="Arial" w:cs="Arial"/>
        </w:rPr>
        <w:instrText xml:space="preserve"> SEQ Table \* ARABIC </w:instrText>
      </w:r>
      <w:r w:rsidRPr="006A15A8">
        <w:rPr>
          <w:rFonts w:ascii="Arial" w:hAnsi="Arial" w:cs="Arial"/>
        </w:rPr>
        <w:fldChar w:fldCharType="separate"/>
      </w:r>
      <w:r w:rsidRPr="006A15A8">
        <w:rPr>
          <w:rFonts w:ascii="Arial" w:hAnsi="Arial" w:cs="Arial"/>
        </w:rPr>
        <w:t>4</w:t>
      </w:r>
      <w:r w:rsidRPr="006A15A8">
        <w:rPr>
          <w:rFonts w:ascii="Arial" w:hAnsi="Arial" w:cs="Arial"/>
        </w:rPr>
        <w:fldChar w:fldCharType="end"/>
      </w:r>
      <w:bookmarkEnd w:id="8"/>
      <w:r w:rsidRPr="006A15A8">
        <w:rPr>
          <w:rFonts w:ascii="Arial" w:hAnsi="Arial" w:cs="Arial"/>
        </w:rPr>
        <w:t xml:space="preserve"> Fixed reference channel for V2X receiver requirements (SCS 15</w:t>
      </w:r>
      <w:r w:rsidR="002E1737">
        <w:rPr>
          <w:rFonts w:ascii="Arial" w:hAnsi="Arial" w:cs="Arial"/>
        </w:rPr>
        <w:t xml:space="preserve"> </w:t>
      </w:r>
      <w:r w:rsidRPr="006A15A8">
        <w:rPr>
          <w:rFonts w:ascii="Arial" w:hAnsi="Arial" w:cs="Arial"/>
        </w:rPr>
        <w:t>kHz, 64QAM)</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lastRenderedPageBreak/>
              <w:t>Parameter</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Unit</w:t>
            </w:r>
          </w:p>
        </w:tc>
        <w:tc>
          <w:tcPr>
            <w:tcW w:w="3969" w:type="dxa"/>
            <w:gridSpan w:val="4"/>
            <w:tcBorders>
              <w:top w:val="single" w:sz="4" w:space="0" w:color="auto"/>
              <w:left w:val="single" w:sz="4" w:space="0" w:color="auto"/>
              <w:bottom w:val="single" w:sz="4" w:space="0" w:color="auto"/>
              <w:right w:val="single" w:sz="4" w:space="0" w:color="auto"/>
            </w:tcBorders>
            <w:hideMark/>
          </w:tcPr>
          <w:p w:rsidR="00A1783C" w:rsidRDefault="00A1783C" w:rsidP="003010C0">
            <w:pPr>
              <w:pStyle w:val="TAH"/>
              <w:rPr>
                <w:kern w:val="2"/>
              </w:rPr>
            </w:pPr>
            <w:r>
              <w:rPr>
                <w:kern w:val="2"/>
              </w:rPr>
              <w:t>Value</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Channel bandwidth</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MHz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40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Subcarrier spacing</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kHz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15</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Subcarrier spacing configuration </w:t>
            </w:r>
            <w:r>
              <w:rPr>
                <w:rFonts w:eastAsia="宋体" w:cs="Arial"/>
                <w:kern w:val="2"/>
              </w:rPr>
              <w:object w:dxaOrig="285" w:dyaOrig="285">
                <v:shape id="_x0000_i1028" type="#_x0000_t75" style="width:14.2pt;height:14.2pt" o:ole="">
                  <v:imagedata r:id="rId8" o:title=""/>
                </v:shape>
                <o:OLEObject Type="Embed" ProgID="Equation.3" ShapeID="_x0000_i1028" DrawAspect="Content" ObjectID="_1658371774" r:id="rId12"/>
              </w:objec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Allocated resource blocks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52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106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160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216</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Subcarriers per resource block</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Allocated slots per Frame</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9</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MCS Index</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MCS Table for TBS determination</w:t>
            </w:r>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64QAM</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Modulation</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Maximum number of HARQ transmissions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r>
      <w:tr w:rsidR="00A1783C" w:rsidRPr="00A1783C" w:rsidTr="00A1783C">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Information Bit Payload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For Slots 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29192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61480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94248</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127080</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Transport block CRC</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LDPC base graph</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Number of Code Blocks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16</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Binary Channel Bits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r>
      <w:tr w:rsidR="00A1783C" w:rsidRPr="00A1783C" w:rsidTr="00A1783C">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39024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81792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124560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168912</w:t>
            </w:r>
          </w:p>
        </w:tc>
      </w:tr>
      <w:tr w:rsidR="00A1783C" w:rsidRPr="00A1783C" w:rsidTr="00A1783C">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Max. Throughput averaged over 1 frame</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Mbps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26.273</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55.332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Pr="003010C0" w:rsidRDefault="00A1783C" w:rsidP="003010C0">
            <w:pPr>
              <w:pStyle w:val="TAC"/>
              <w:rPr>
                <w:rFonts w:eastAsia="宋体" w:cs="Arial" w:hint="eastAsia"/>
                <w:kern w:val="2"/>
                <w:lang w:eastAsia="zh-CN"/>
              </w:rPr>
            </w:pPr>
            <w:r w:rsidRPr="003010C0">
              <w:rPr>
                <w:rFonts w:eastAsia="宋体" w:cs="Arial" w:hint="eastAsia"/>
                <w:kern w:val="2"/>
                <w:lang w:eastAsia="zh-CN"/>
              </w:rPr>
              <w:t>8</w:t>
            </w:r>
            <w:r w:rsidRPr="003010C0">
              <w:rPr>
                <w:rFonts w:eastAsia="宋体" w:cs="Arial"/>
                <w:kern w:val="2"/>
                <w:lang w:eastAsia="zh-CN"/>
              </w:rPr>
              <w:t>4.823</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114.37</w:t>
            </w:r>
          </w:p>
        </w:tc>
      </w:tr>
      <w:tr w:rsidR="00A1783C" w:rsidRPr="00A1783C" w:rsidTr="00A1783C">
        <w:trPr>
          <w:trHeight w:val="70"/>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A1783C" w:rsidRPr="00143946" w:rsidRDefault="00A1783C" w:rsidP="00143946">
            <w:pPr>
              <w:pStyle w:val="TAN"/>
              <w:rPr>
                <w:kern w:val="2"/>
              </w:rPr>
            </w:pPr>
            <w:r>
              <w:rPr>
                <w:kern w:val="2"/>
              </w:rPr>
              <w:t>NOTE 1:</w:t>
            </w:r>
            <w:r>
              <w:rPr>
                <w:kern w:val="2"/>
              </w:rPr>
              <w:tab/>
              <w:t>There are 1</w:t>
            </w:r>
            <w:r w:rsidRPr="00143946">
              <w:rPr>
                <w:kern w:val="2"/>
              </w:rPr>
              <w:t>4 symbols in a SL slot. Considering AGC and GAP symbol, 12 symbols are allocated to PSSCH transmission.</w:t>
            </w:r>
          </w:p>
          <w:p w:rsidR="00A1783C" w:rsidRDefault="00A1783C" w:rsidP="00143946">
            <w:pPr>
              <w:pStyle w:val="TAN"/>
              <w:rPr>
                <w:kern w:val="2"/>
              </w:rPr>
            </w:pPr>
            <w:r>
              <w:rPr>
                <w:kern w:val="2"/>
              </w:rPr>
              <w:t>NOTE 2:</w:t>
            </w:r>
            <w:r>
              <w:rPr>
                <w:kern w:val="2"/>
              </w:rPr>
              <w:tab/>
            </w:r>
            <w:r w:rsidRPr="00143946">
              <w:rPr>
                <w:kern w:val="2"/>
              </w:rPr>
              <w:t xml:space="preserve">10RBs and 3 symbols allocated to PSCCH transmission </w:t>
            </w:r>
          </w:p>
          <w:p w:rsidR="00A1783C" w:rsidRDefault="00A1783C" w:rsidP="00143946">
            <w:pPr>
              <w:pStyle w:val="TAN"/>
              <w:rPr>
                <w:kern w:val="2"/>
              </w:rPr>
            </w:pPr>
            <w:r>
              <w:rPr>
                <w:kern w:val="2"/>
              </w:rPr>
              <w:t>NOTE 3:</w:t>
            </w:r>
            <w:r>
              <w:rPr>
                <w:kern w:val="2"/>
              </w:rPr>
              <w:tab/>
              <w:t>2symbols allocated to PSSCH DMRS. FDM between</w:t>
            </w:r>
            <w:r w:rsidR="0065504B">
              <w:rPr>
                <w:kern w:val="2"/>
              </w:rPr>
              <w:t xml:space="preserve"> PSSCH</w:t>
            </w:r>
            <w:r>
              <w:rPr>
                <w:kern w:val="2"/>
              </w:rPr>
              <w:t xml:space="preserve"> DMRS and PSSCH is supported</w:t>
            </w:r>
          </w:p>
          <w:p w:rsidR="00A1783C" w:rsidRDefault="00A1783C" w:rsidP="00143946">
            <w:pPr>
              <w:pStyle w:val="TAN"/>
              <w:rPr>
                <w:kern w:val="2"/>
              </w:rPr>
            </w:pPr>
            <w:r>
              <w:rPr>
                <w:kern w:val="2"/>
              </w:rPr>
              <w:t>NOTE 4:</w:t>
            </w:r>
            <w:r>
              <w:rPr>
                <w:kern w:val="2"/>
              </w:rPr>
              <w:tab/>
            </w:r>
            <w:r w:rsidRPr="00143946">
              <w:rPr>
                <w:kern w:val="2"/>
              </w:rPr>
              <w:t>If more than one Code Block is present, an additional CRC sequence of L = 24 Bits is attached to each Code Block (otherwise L = 0 Bit).</w:t>
            </w:r>
          </w:p>
          <w:p w:rsidR="00A1783C" w:rsidRDefault="00A1783C" w:rsidP="00143946">
            <w:pPr>
              <w:pStyle w:val="TAN"/>
              <w:rPr>
                <w:rFonts w:cs="Arial"/>
                <w:kern w:val="2"/>
              </w:rPr>
            </w:pPr>
            <w:r>
              <w:rPr>
                <w:kern w:val="2"/>
              </w:rPr>
              <w:t>NOTE 5:</w:t>
            </w:r>
            <w:r>
              <w:rPr>
                <w:kern w:val="2"/>
              </w:rPr>
              <w:tab/>
              <w:t>Slot i is slot index per frame</w:t>
            </w:r>
          </w:p>
        </w:tc>
      </w:tr>
    </w:tbl>
    <w:p w:rsidR="00A1783C" w:rsidRDefault="00A1783C" w:rsidP="001028B4"/>
    <w:p w:rsidR="00A1783C" w:rsidRPr="006A15A8" w:rsidRDefault="00A1783C" w:rsidP="00A1783C">
      <w:pPr>
        <w:pStyle w:val="Caption"/>
        <w:jc w:val="center"/>
        <w:rPr>
          <w:rFonts w:ascii="Arial" w:hAnsi="Arial" w:cs="Arial" w:hint="eastAsia"/>
        </w:rPr>
      </w:pPr>
      <w:bookmarkStart w:id="9" w:name="_Ref47540804"/>
      <w:r w:rsidRPr="006A15A8">
        <w:rPr>
          <w:rFonts w:ascii="Arial" w:hAnsi="Arial" w:cs="Arial"/>
        </w:rPr>
        <w:t xml:space="preserve">Table </w:t>
      </w:r>
      <w:r w:rsidRPr="006A15A8">
        <w:rPr>
          <w:rFonts w:ascii="Arial" w:hAnsi="Arial" w:cs="Arial"/>
        </w:rPr>
        <w:fldChar w:fldCharType="begin"/>
      </w:r>
      <w:r w:rsidRPr="006A15A8">
        <w:rPr>
          <w:rFonts w:ascii="Arial" w:hAnsi="Arial" w:cs="Arial"/>
        </w:rPr>
        <w:instrText xml:space="preserve"> SEQ Table \* ARABIC </w:instrText>
      </w:r>
      <w:r w:rsidRPr="006A15A8">
        <w:rPr>
          <w:rFonts w:ascii="Arial" w:hAnsi="Arial" w:cs="Arial"/>
        </w:rPr>
        <w:fldChar w:fldCharType="separate"/>
      </w:r>
      <w:r w:rsidRPr="006A15A8">
        <w:rPr>
          <w:rFonts w:ascii="Arial" w:hAnsi="Arial" w:cs="Arial"/>
        </w:rPr>
        <w:t>5</w:t>
      </w:r>
      <w:r w:rsidRPr="006A15A8">
        <w:rPr>
          <w:rFonts w:ascii="Arial" w:hAnsi="Arial" w:cs="Arial"/>
        </w:rPr>
        <w:fldChar w:fldCharType="end"/>
      </w:r>
      <w:bookmarkEnd w:id="9"/>
      <w:r w:rsidRPr="006A15A8">
        <w:rPr>
          <w:rFonts w:ascii="Arial" w:hAnsi="Arial" w:cs="Arial" w:hint="eastAsia"/>
        </w:rPr>
        <w:t xml:space="preserve"> </w:t>
      </w:r>
      <w:r w:rsidRPr="006A15A8">
        <w:rPr>
          <w:rFonts w:ascii="Arial" w:hAnsi="Arial" w:cs="Arial"/>
        </w:rPr>
        <w:t>Fixed reference channel for V2X receiver requirements (SCS 30 kHz,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lastRenderedPageBreak/>
              <w:t>Parameter</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Unit</w:t>
            </w:r>
          </w:p>
        </w:tc>
        <w:tc>
          <w:tcPr>
            <w:tcW w:w="3969" w:type="dxa"/>
            <w:gridSpan w:val="4"/>
            <w:tcBorders>
              <w:top w:val="single" w:sz="4" w:space="0" w:color="auto"/>
              <w:left w:val="single" w:sz="4" w:space="0" w:color="auto"/>
              <w:bottom w:val="single" w:sz="4" w:space="0" w:color="auto"/>
              <w:right w:val="single" w:sz="4" w:space="0" w:color="auto"/>
            </w:tcBorders>
            <w:hideMark/>
          </w:tcPr>
          <w:p w:rsidR="00A1783C" w:rsidRDefault="00A1783C" w:rsidP="003010C0">
            <w:pPr>
              <w:pStyle w:val="TAH"/>
              <w:rPr>
                <w:kern w:val="2"/>
              </w:rPr>
            </w:pPr>
            <w:r>
              <w:rPr>
                <w:kern w:val="2"/>
              </w:rPr>
              <w:t>Value</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Channel bandwidth</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MHz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40</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Subcarrier spacing</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kHz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30</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Subcarrier spacing configuration </w:t>
            </w:r>
            <w:r>
              <w:rPr>
                <w:rFonts w:eastAsia="宋体" w:cs="Arial"/>
                <w:kern w:val="2"/>
              </w:rPr>
              <w:object w:dxaOrig="285" w:dyaOrig="285">
                <v:shape id="_x0000_i1029" type="#_x0000_t75" style="width:14.2pt;height:14.2pt" o:ole="">
                  <v:imagedata r:id="rId8" o:title=""/>
                </v:shape>
                <o:OLEObject Type="Embed" ProgID="Equation.3" ShapeID="_x0000_i1029" DrawAspect="Content" ObjectID="_1658371775" r:id="rId13"/>
              </w:objec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Allocated resource blocks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51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106</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Subcarriers per resource block</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Allocated slots per Frame</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10</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MCS Index</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MCS Table for TBS determination</w:t>
            </w:r>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64QAM</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Modulation</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Maximum number of HARQ transmissions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r>
      <w:tr w:rsidR="00A1783C" w:rsidRPr="00A1783C" w:rsidTr="003010C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Information Bit Payload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12808</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28680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45096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61480</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Transport block CRC</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LDPC base graph</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Number of Code Blocks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8</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Binary Channel Bits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r>
      <w:tr w:rsidR="00A1783C"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16848</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38232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59616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81792</w:t>
            </w:r>
          </w:p>
        </w:tc>
      </w:tr>
      <w:tr w:rsidR="00A1783C" w:rsidRPr="00A1783C" w:rsidTr="003010C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Max. Throughput averaged over 1 frame</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Mbps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A1783C">
            <w:pPr>
              <w:pStyle w:val="TAC"/>
              <w:rPr>
                <w:rFonts w:cs="Arial"/>
                <w:kern w:val="2"/>
              </w:rPr>
            </w:pPr>
            <w:r>
              <w:rPr>
                <w:rFonts w:cs="Arial"/>
                <w:kern w:val="2"/>
              </w:rPr>
              <w:t>11.527</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25.812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40.586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55.332</w:t>
            </w:r>
          </w:p>
        </w:tc>
      </w:tr>
      <w:tr w:rsidR="00A1783C" w:rsidRPr="00A1783C" w:rsidTr="003010C0">
        <w:trPr>
          <w:trHeight w:val="70"/>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A1783C" w:rsidRPr="00143946" w:rsidRDefault="00A1783C" w:rsidP="00143946">
            <w:pPr>
              <w:pStyle w:val="TAN"/>
              <w:rPr>
                <w:kern w:val="2"/>
              </w:rPr>
            </w:pPr>
            <w:r>
              <w:rPr>
                <w:kern w:val="2"/>
              </w:rPr>
              <w:t>NOTE 1:</w:t>
            </w:r>
            <w:r>
              <w:rPr>
                <w:kern w:val="2"/>
              </w:rPr>
              <w:tab/>
              <w:t>There are 1</w:t>
            </w:r>
            <w:r w:rsidRPr="00143946">
              <w:rPr>
                <w:kern w:val="2"/>
              </w:rPr>
              <w:t>4 symbols in a SL slot. Considering AGC and GAP symbol, 12 symbols are allocated to PSSCH transmission.</w:t>
            </w:r>
          </w:p>
          <w:p w:rsidR="00A1783C" w:rsidRDefault="00A1783C" w:rsidP="00143946">
            <w:pPr>
              <w:pStyle w:val="TAN"/>
              <w:rPr>
                <w:kern w:val="2"/>
              </w:rPr>
            </w:pPr>
            <w:r>
              <w:rPr>
                <w:kern w:val="2"/>
              </w:rPr>
              <w:t>NOTE 2:</w:t>
            </w:r>
            <w:r>
              <w:rPr>
                <w:kern w:val="2"/>
              </w:rPr>
              <w:tab/>
            </w:r>
            <w:r w:rsidRPr="00143946">
              <w:rPr>
                <w:kern w:val="2"/>
              </w:rPr>
              <w:t xml:space="preserve">10RBs and 3 symbols allocated to PSCCH transmission </w:t>
            </w:r>
          </w:p>
          <w:p w:rsidR="00A1783C" w:rsidRDefault="00A1783C" w:rsidP="00143946">
            <w:pPr>
              <w:pStyle w:val="TAN"/>
              <w:rPr>
                <w:kern w:val="2"/>
              </w:rPr>
            </w:pPr>
            <w:r>
              <w:rPr>
                <w:kern w:val="2"/>
              </w:rPr>
              <w:t>NOTE 3:</w:t>
            </w:r>
            <w:r>
              <w:rPr>
                <w:kern w:val="2"/>
              </w:rPr>
              <w:tab/>
              <w:t xml:space="preserve">2symbols allocated to PSSCH DMRS. FDM </w:t>
            </w:r>
            <w:r w:rsidR="0065504B">
              <w:rPr>
                <w:kern w:val="2"/>
              </w:rPr>
              <w:t xml:space="preserve">PSSCH </w:t>
            </w:r>
            <w:r>
              <w:rPr>
                <w:kern w:val="2"/>
              </w:rPr>
              <w:t>between DMRS and PSSCH is supported</w:t>
            </w:r>
          </w:p>
          <w:p w:rsidR="00A1783C" w:rsidRDefault="00A1783C" w:rsidP="00143946">
            <w:pPr>
              <w:pStyle w:val="TAN"/>
              <w:rPr>
                <w:kern w:val="2"/>
              </w:rPr>
            </w:pPr>
            <w:r>
              <w:rPr>
                <w:kern w:val="2"/>
              </w:rPr>
              <w:t>NOTE 4:</w:t>
            </w:r>
            <w:r>
              <w:rPr>
                <w:kern w:val="2"/>
              </w:rPr>
              <w:tab/>
            </w:r>
            <w:r w:rsidRPr="00143946">
              <w:rPr>
                <w:kern w:val="2"/>
              </w:rPr>
              <w:t>If more than one Code Block is present, an additional CRC sequence of L = 24 Bits is attached to each Code Block (otherwise L = 0 Bit).</w:t>
            </w:r>
          </w:p>
          <w:p w:rsidR="00A1783C" w:rsidRDefault="00A1783C" w:rsidP="00143946">
            <w:pPr>
              <w:pStyle w:val="TAN"/>
              <w:rPr>
                <w:rFonts w:cs="Arial"/>
                <w:kern w:val="2"/>
              </w:rPr>
            </w:pPr>
            <w:r>
              <w:rPr>
                <w:kern w:val="2"/>
              </w:rPr>
              <w:t>NOTE 5:</w:t>
            </w:r>
            <w:r>
              <w:rPr>
                <w:kern w:val="2"/>
              </w:rPr>
              <w:tab/>
              <w:t>Slot i is slot index per frame</w:t>
            </w:r>
          </w:p>
        </w:tc>
      </w:tr>
    </w:tbl>
    <w:p w:rsidR="00A1783C" w:rsidRDefault="00A1783C" w:rsidP="001028B4"/>
    <w:p w:rsidR="00A1783C" w:rsidRPr="006A15A8" w:rsidRDefault="00A1783C" w:rsidP="00A1783C">
      <w:pPr>
        <w:pStyle w:val="Caption"/>
        <w:jc w:val="center"/>
        <w:rPr>
          <w:rFonts w:ascii="Arial" w:hAnsi="Arial" w:cs="Arial" w:hint="eastAsia"/>
        </w:rPr>
      </w:pPr>
      <w:bookmarkStart w:id="10" w:name="_Ref47540812"/>
      <w:r w:rsidRPr="006A15A8">
        <w:rPr>
          <w:rFonts w:ascii="Arial" w:hAnsi="Arial" w:cs="Arial"/>
        </w:rPr>
        <w:t xml:space="preserve">Table </w:t>
      </w:r>
      <w:r w:rsidRPr="006A15A8">
        <w:rPr>
          <w:rFonts w:ascii="Arial" w:hAnsi="Arial" w:cs="Arial"/>
        </w:rPr>
        <w:fldChar w:fldCharType="begin"/>
      </w:r>
      <w:r w:rsidRPr="006A15A8">
        <w:rPr>
          <w:rFonts w:ascii="Arial" w:hAnsi="Arial" w:cs="Arial"/>
        </w:rPr>
        <w:instrText xml:space="preserve"> SEQ Table \* ARABIC </w:instrText>
      </w:r>
      <w:r w:rsidRPr="006A15A8">
        <w:rPr>
          <w:rFonts w:ascii="Arial" w:hAnsi="Arial" w:cs="Arial"/>
        </w:rPr>
        <w:fldChar w:fldCharType="separate"/>
      </w:r>
      <w:r w:rsidRPr="006A15A8">
        <w:rPr>
          <w:rFonts w:ascii="Arial" w:hAnsi="Arial" w:cs="Arial"/>
        </w:rPr>
        <w:t>6</w:t>
      </w:r>
      <w:r w:rsidRPr="006A15A8">
        <w:rPr>
          <w:rFonts w:ascii="Arial" w:hAnsi="Arial" w:cs="Arial"/>
        </w:rPr>
        <w:fldChar w:fldCharType="end"/>
      </w:r>
      <w:bookmarkEnd w:id="10"/>
      <w:r w:rsidRPr="006A15A8">
        <w:rPr>
          <w:rFonts w:ascii="Arial" w:hAnsi="Arial" w:cs="Arial" w:hint="eastAsia"/>
        </w:rPr>
        <w:t xml:space="preserve"> </w:t>
      </w:r>
      <w:r w:rsidRPr="006A15A8">
        <w:rPr>
          <w:rFonts w:ascii="Arial" w:hAnsi="Arial" w:cs="Arial"/>
        </w:rPr>
        <w:t>Fixed reference channel for V2X receiver requirements (SCS 60</w:t>
      </w:r>
      <w:r w:rsidR="002E1737">
        <w:rPr>
          <w:rFonts w:ascii="Arial" w:hAnsi="Arial" w:cs="Arial"/>
        </w:rPr>
        <w:t xml:space="preserve"> </w:t>
      </w:r>
      <w:r w:rsidRPr="006A15A8">
        <w:rPr>
          <w:rFonts w:ascii="Arial" w:hAnsi="Arial" w:cs="Arial"/>
        </w:rPr>
        <w:t>kHz, 64QAM)</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lastRenderedPageBreak/>
              <w:t>Parameter</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Unit</w:t>
            </w:r>
          </w:p>
        </w:tc>
        <w:tc>
          <w:tcPr>
            <w:tcW w:w="3969" w:type="dxa"/>
            <w:gridSpan w:val="4"/>
            <w:tcBorders>
              <w:top w:val="single" w:sz="4" w:space="0" w:color="auto"/>
              <w:left w:val="single" w:sz="4" w:space="0" w:color="auto"/>
              <w:bottom w:val="single" w:sz="4" w:space="0" w:color="auto"/>
              <w:right w:val="single" w:sz="4" w:space="0" w:color="auto"/>
            </w:tcBorders>
            <w:hideMark/>
          </w:tcPr>
          <w:p w:rsidR="00A1783C" w:rsidRDefault="00A1783C" w:rsidP="003010C0">
            <w:pPr>
              <w:pStyle w:val="TAH"/>
              <w:rPr>
                <w:kern w:val="2"/>
              </w:rPr>
            </w:pPr>
            <w:r>
              <w:rPr>
                <w:kern w:val="2"/>
              </w:rPr>
              <w:t>Value</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Channel bandwidth</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MHz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40</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Subcarrier spacing</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kHz</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60</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Subcarrier spacing configuration </w:t>
            </w:r>
            <w:r>
              <w:rPr>
                <w:rFonts w:eastAsia="宋体" w:cs="Arial"/>
                <w:kern w:val="2"/>
              </w:rPr>
              <w:object w:dxaOrig="285" w:dyaOrig="285">
                <v:shape id="_x0000_i1030" type="#_x0000_t75" style="width:14.2pt;height:14.2pt" o:ole="">
                  <v:imagedata r:id="rId8" o:title=""/>
                </v:shape>
                <o:OLEObject Type="Embed" ProgID="Equation.3" ShapeID="_x0000_i1030" DrawAspect="Content" ObjectID="_1658371776" r:id="rId14"/>
              </w:objec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Allocated resource blocks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38</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51</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Subcarriers per resource block</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12</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Allocated slots per Frame</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10</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MCS Index</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772E64" w:rsidP="003010C0">
            <w:pPr>
              <w:pStyle w:val="TAC"/>
              <w:rPr>
                <w:rFonts w:cs="Arial"/>
                <w:kern w:val="2"/>
              </w:rPr>
            </w:pPr>
            <w:r>
              <w:rPr>
                <w:rFonts w:cs="Arial"/>
                <w:kern w:val="2"/>
              </w:rPr>
              <w:t>2</w:t>
            </w:r>
            <w:r w:rsidR="00A1783C">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772E64" w:rsidP="003010C0">
            <w:pPr>
              <w:pStyle w:val="TAC"/>
              <w:rPr>
                <w:rFonts w:cs="Arial"/>
                <w:kern w:val="2"/>
              </w:rPr>
            </w:pPr>
            <w:r>
              <w:rPr>
                <w:rFonts w:cs="Arial"/>
                <w:kern w:val="2"/>
              </w:rPr>
              <w:t>2</w:t>
            </w:r>
            <w:r w:rsidR="00A1783C">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772E64" w:rsidP="003010C0">
            <w:pPr>
              <w:pStyle w:val="TAC"/>
              <w:rPr>
                <w:rFonts w:cs="Arial"/>
                <w:kern w:val="2"/>
              </w:rPr>
            </w:pPr>
            <w:r>
              <w:rPr>
                <w:rFonts w:cs="Arial"/>
                <w:kern w:val="2"/>
              </w:rPr>
              <w:t>2</w:t>
            </w:r>
            <w:r w:rsidR="00A1783C">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772E64" w:rsidP="003010C0">
            <w:pPr>
              <w:pStyle w:val="TAC"/>
              <w:rPr>
                <w:rFonts w:cs="Arial"/>
                <w:kern w:val="2"/>
              </w:rPr>
            </w:pPr>
            <w:r>
              <w:rPr>
                <w:rFonts w:cs="Arial"/>
                <w:kern w:val="2"/>
              </w:rPr>
              <w:t>2</w:t>
            </w:r>
            <w:r w:rsidR="00A1783C">
              <w:rPr>
                <w:rFonts w:cs="Arial"/>
                <w:kern w:val="2"/>
              </w:rPr>
              <w:t>4</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MCS Table for TBS determination</w:t>
            </w:r>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64QAM</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Modulation</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QPSK</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Maximum number of HARQ transmissions</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0</w:t>
            </w:r>
          </w:p>
        </w:tc>
      </w:tr>
      <w:tr w:rsidR="00A1783C" w:rsidRPr="00A1783C" w:rsidTr="00BB4A0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Information Bit Payload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4864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12808</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21000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28680</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Transport block CRC</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24</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LDPC base graph</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Number of Code Blocks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4</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H"/>
              <w:rPr>
                <w:kern w:val="2"/>
              </w:rPr>
            </w:pPr>
            <w:r>
              <w:rPr>
                <w:kern w:val="2"/>
              </w:rPr>
              <w:t>Binary Channel Bits per Slot</w:t>
            </w:r>
          </w:p>
        </w:tc>
        <w:tc>
          <w:tcPr>
            <w:tcW w:w="844"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A1783C" w:rsidRDefault="00A1783C" w:rsidP="003010C0">
            <w:pPr>
              <w:pStyle w:val="TAC"/>
              <w:rPr>
                <w:rFonts w:cs="Arial"/>
                <w:kern w:val="2"/>
              </w:rPr>
            </w:pP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N/A</w:t>
            </w:r>
          </w:p>
        </w:tc>
      </w:tr>
      <w:tr w:rsidR="00A1783C" w:rsidRPr="00A1783C" w:rsidTr="00BB4A0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6552</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16848</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27936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38232</w:t>
            </w:r>
          </w:p>
        </w:tc>
      </w:tr>
      <w:tr w:rsidR="00A1783C" w:rsidRPr="00A1783C" w:rsidTr="00BB4A0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L"/>
              <w:rPr>
                <w:rFonts w:cs="Arial"/>
                <w:kern w:val="2"/>
              </w:rPr>
            </w:pPr>
            <w:r>
              <w:rPr>
                <w:rFonts w:cs="Arial"/>
                <w:kern w:val="2"/>
              </w:rPr>
              <w:t>Max. Throughput averaged over 1 frame</w:t>
            </w:r>
          </w:p>
        </w:tc>
        <w:tc>
          <w:tcPr>
            <w:tcW w:w="844" w:type="dxa"/>
            <w:tcBorders>
              <w:top w:val="single" w:sz="4" w:space="0" w:color="auto"/>
              <w:left w:val="single" w:sz="4" w:space="0" w:color="auto"/>
              <w:bottom w:val="single" w:sz="4" w:space="0" w:color="auto"/>
              <w:right w:val="single" w:sz="4" w:space="0" w:color="auto"/>
            </w:tcBorders>
            <w:vAlign w:val="center"/>
            <w:hideMark/>
          </w:tcPr>
          <w:p w:rsidR="00A1783C" w:rsidRDefault="00A1783C" w:rsidP="003010C0">
            <w:pPr>
              <w:pStyle w:val="TAC"/>
              <w:rPr>
                <w:rFonts w:cs="Arial"/>
                <w:kern w:val="2"/>
              </w:rPr>
            </w:pPr>
            <w:r>
              <w:rPr>
                <w:rFonts w:cs="Arial"/>
                <w:kern w:val="2"/>
              </w:rPr>
              <w:t>Mbps</w:t>
            </w:r>
          </w:p>
        </w:tc>
        <w:tc>
          <w:tcPr>
            <w:tcW w:w="993"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4.3776</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11.527</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3010C0">
            <w:pPr>
              <w:pStyle w:val="TAC"/>
              <w:rPr>
                <w:rFonts w:cs="Arial"/>
                <w:kern w:val="2"/>
              </w:rPr>
            </w:pPr>
            <w:r>
              <w:rPr>
                <w:rFonts w:cs="Arial"/>
                <w:kern w:val="2"/>
              </w:rPr>
              <w:t>18.9</w:t>
            </w:r>
          </w:p>
        </w:tc>
        <w:tc>
          <w:tcPr>
            <w:tcW w:w="992" w:type="dxa"/>
            <w:tcBorders>
              <w:top w:val="single" w:sz="4" w:space="0" w:color="auto"/>
              <w:left w:val="single" w:sz="4" w:space="0" w:color="auto"/>
              <w:bottom w:val="single" w:sz="4" w:space="0" w:color="auto"/>
              <w:right w:val="single" w:sz="4" w:space="0" w:color="auto"/>
            </w:tcBorders>
            <w:vAlign w:val="center"/>
            <w:hideMark/>
          </w:tcPr>
          <w:p w:rsidR="00A1783C" w:rsidRDefault="00820DD9" w:rsidP="00820DD9">
            <w:pPr>
              <w:pStyle w:val="TAC"/>
              <w:rPr>
                <w:rFonts w:cs="Arial"/>
                <w:kern w:val="2"/>
              </w:rPr>
            </w:pPr>
            <w:r>
              <w:rPr>
                <w:rFonts w:cs="Arial"/>
                <w:kern w:val="2"/>
              </w:rPr>
              <w:t>25.812</w:t>
            </w:r>
          </w:p>
        </w:tc>
      </w:tr>
      <w:tr w:rsidR="00A1783C" w:rsidRPr="00A1783C" w:rsidTr="00BB4A05">
        <w:trPr>
          <w:trHeight w:val="70"/>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A1783C" w:rsidRPr="00143946" w:rsidRDefault="00A1783C" w:rsidP="00143946">
            <w:pPr>
              <w:pStyle w:val="TAN"/>
              <w:rPr>
                <w:kern w:val="2"/>
              </w:rPr>
            </w:pPr>
            <w:r>
              <w:rPr>
                <w:kern w:val="2"/>
              </w:rPr>
              <w:t>NOTE 1:</w:t>
            </w:r>
            <w:r>
              <w:rPr>
                <w:kern w:val="2"/>
              </w:rPr>
              <w:tab/>
              <w:t>There are 1</w:t>
            </w:r>
            <w:r w:rsidRPr="00143946">
              <w:rPr>
                <w:kern w:val="2"/>
              </w:rPr>
              <w:t>4 symbols in a SL slot. Considering AGC and GAP symbol, 12 symbols are allocated to PSSCH transmission.</w:t>
            </w:r>
          </w:p>
          <w:p w:rsidR="00A1783C" w:rsidRDefault="00A1783C" w:rsidP="00143946">
            <w:pPr>
              <w:pStyle w:val="TAN"/>
              <w:rPr>
                <w:kern w:val="2"/>
              </w:rPr>
            </w:pPr>
            <w:r>
              <w:rPr>
                <w:kern w:val="2"/>
              </w:rPr>
              <w:t>NOTE 2:</w:t>
            </w:r>
            <w:r>
              <w:rPr>
                <w:kern w:val="2"/>
              </w:rPr>
              <w:tab/>
            </w:r>
            <w:r w:rsidRPr="00143946">
              <w:rPr>
                <w:kern w:val="2"/>
              </w:rPr>
              <w:t xml:space="preserve">10RBs and 3 symbols allocated to PSCCH transmission </w:t>
            </w:r>
          </w:p>
          <w:p w:rsidR="00A1783C" w:rsidRDefault="00A1783C" w:rsidP="00143946">
            <w:pPr>
              <w:pStyle w:val="TAN"/>
              <w:rPr>
                <w:kern w:val="2"/>
              </w:rPr>
            </w:pPr>
            <w:r>
              <w:rPr>
                <w:kern w:val="2"/>
              </w:rPr>
              <w:t>NOTE 3:</w:t>
            </w:r>
            <w:r>
              <w:rPr>
                <w:kern w:val="2"/>
              </w:rPr>
              <w:tab/>
              <w:t xml:space="preserve">2symbols allocated to PSSCH DMRS. FDM between </w:t>
            </w:r>
            <w:r w:rsidR="0065504B">
              <w:rPr>
                <w:kern w:val="2"/>
              </w:rPr>
              <w:t xml:space="preserve">PSSCH </w:t>
            </w:r>
            <w:r>
              <w:rPr>
                <w:kern w:val="2"/>
              </w:rPr>
              <w:t>DMRS and PSSCH is supported</w:t>
            </w:r>
          </w:p>
          <w:p w:rsidR="00A1783C" w:rsidRDefault="00A1783C" w:rsidP="00143946">
            <w:pPr>
              <w:pStyle w:val="TAN"/>
              <w:rPr>
                <w:kern w:val="2"/>
              </w:rPr>
            </w:pPr>
            <w:r>
              <w:rPr>
                <w:kern w:val="2"/>
              </w:rPr>
              <w:t>NOTE 4:</w:t>
            </w:r>
            <w:r>
              <w:rPr>
                <w:kern w:val="2"/>
              </w:rPr>
              <w:tab/>
            </w:r>
            <w:r w:rsidRPr="00143946">
              <w:rPr>
                <w:kern w:val="2"/>
              </w:rPr>
              <w:t>If more than one Code Block is present, an additional CRC sequence of L = 24 Bits is attached to each Code Block (otherwise L = 0 Bit).</w:t>
            </w:r>
          </w:p>
          <w:p w:rsidR="00A1783C" w:rsidRDefault="00A1783C" w:rsidP="00143946">
            <w:pPr>
              <w:pStyle w:val="TAN"/>
              <w:rPr>
                <w:rFonts w:cs="Arial"/>
                <w:kern w:val="2"/>
              </w:rPr>
            </w:pPr>
            <w:r>
              <w:rPr>
                <w:kern w:val="2"/>
              </w:rPr>
              <w:t>NOTE 5:</w:t>
            </w:r>
            <w:r>
              <w:rPr>
                <w:kern w:val="2"/>
              </w:rPr>
              <w:tab/>
              <w:t>Slot i is slot index per frame</w:t>
            </w:r>
          </w:p>
        </w:tc>
      </w:tr>
    </w:tbl>
    <w:p w:rsidR="00A1783C" w:rsidRDefault="00BB4A05" w:rsidP="00BB4A05">
      <w:pPr>
        <w:pStyle w:val="Heading2"/>
        <w:spacing w:after="240"/>
        <w:ind w:left="0"/>
      </w:pPr>
      <w:r>
        <w:t>FRC for maximum input level for 256QAM</w:t>
      </w:r>
    </w:p>
    <w:p w:rsidR="00C524CF" w:rsidRPr="0008148E" w:rsidRDefault="00C524CF" w:rsidP="00C524CF">
      <w:pPr>
        <w:jc w:val="both"/>
        <w:rPr>
          <w:rFonts w:eastAsia="宋体" w:hint="eastAsia"/>
          <w:lang w:eastAsia="zh-CN"/>
        </w:rPr>
      </w:pPr>
      <w:r w:rsidRPr="001D3F3D">
        <w:t xml:space="preserve">For </w:t>
      </w:r>
      <w:r>
        <w:rPr>
          <w:rFonts w:eastAsia="宋体" w:hint="eastAsia"/>
          <w:lang w:eastAsia="zh-CN"/>
        </w:rPr>
        <w:t>V2</w:t>
      </w:r>
      <w:r>
        <w:rPr>
          <w:rFonts w:eastAsia="宋体"/>
          <w:lang w:eastAsia="zh-CN"/>
        </w:rPr>
        <w:t>X</w:t>
      </w:r>
      <w:r>
        <w:rPr>
          <w:rFonts w:eastAsia="宋体" w:hint="eastAsia"/>
          <w:lang w:eastAsia="zh-CN"/>
        </w:rPr>
        <w:t xml:space="preserve"> transmission over PC5</w:t>
      </w:r>
      <w:r w:rsidRPr="001D3F3D">
        <w:t xml:space="preserve">, </w:t>
      </w:r>
      <w:r>
        <w:fldChar w:fldCharType="begin"/>
      </w:r>
      <w:r>
        <w:instrText xml:space="preserve"> REF _Ref47540873 \h </w:instrText>
      </w:r>
      <w:r>
        <w:fldChar w:fldCharType="separate"/>
      </w:r>
      <w:r>
        <w:t xml:space="preserve">Table </w:t>
      </w:r>
      <w:r>
        <w:rPr>
          <w:noProof/>
        </w:rPr>
        <w:t>7</w:t>
      </w:r>
      <w:r>
        <w:fldChar w:fldCharType="end"/>
      </w:r>
      <w:r>
        <w:t>,</w:t>
      </w:r>
      <w:r w:rsidRPr="00C524CF">
        <w:rPr>
          <w:rFonts w:eastAsia="宋体"/>
          <w:lang w:eastAsia="zh-CN"/>
        </w:rPr>
        <w:t xml:space="preserve"> </w:t>
      </w:r>
      <w:r>
        <w:rPr>
          <w:rFonts w:eastAsia="宋体"/>
          <w:lang w:eastAsia="zh-CN"/>
        </w:rPr>
        <w:fldChar w:fldCharType="begin"/>
      </w:r>
      <w:r>
        <w:rPr>
          <w:rFonts w:eastAsia="宋体"/>
          <w:lang w:eastAsia="zh-CN"/>
        </w:rPr>
        <w:instrText xml:space="preserve"> REF _Ref47540880 \h </w:instrText>
      </w:r>
      <w:r>
        <w:rPr>
          <w:rFonts w:eastAsia="宋体"/>
          <w:lang w:eastAsia="zh-CN"/>
        </w:rPr>
      </w:r>
      <w:r>
        <w:rPr>
          <w:rFonts w:eastAsia="宋体"/>
          <w:lang w:eastAsia="zh-CN"/>
        </w:rPr>
        <w:fldChar w:fldCharType="separate"/>
      </w:r>
      <w:r>
        <w:t xml:space="preserve">Table </w:t>
      </w:r>
      <w:r>
        <w:rPr>
          <w:noProof/>
        </w:rPr>
        <w:t>8</w:t>
      </w:r>
      <w:r>
        <w:rPr>
          <w:rFonts w:eastAsia="宋体"/>
          <w:lang w:eastAsia="zh-CN"/>
        </w:rPr>
        <w:fldChar w:fldCharType="end"/>
      </w:r>
      <w:r>
        <w:rPr>
          <w:rFonts w:eastAsia="宋体"/>
          <w:lang w:eastAsia="zh-CN"/>
        </w:rPr>
        <w:fldChar w:fldCharType="begin"/>
      </w:r>
      <w:r>
        <w:rPr>
          <w:rFonts w:eastAsia="宋体"/>
          <w:lang w:eastAsia="zh-CN"/>
        </w:rPr>
        <w:instrText xml:space="preserve"> REF _Ref47540804 \h </w:instrText>
      </w:r>
      <w:r>
        <w:rPr>
          <w:rFonts w:eastAsia="宋体"/>
          <w:lang w:eastAsia="zh-CN"/>
        </w:rPr>
      </w:r>
      <w:r>
        <w:rPr>
          <w:rFonts w:eastAsia="宋体"/>
          <w:lang w:eastAsia="zh-CN"/>
        </w:rPr>
        <w:fldChar w:fldCharType="separate"/>
      </w:r>
      <w:r>
        <w:rPr>
          <w:rFonts w:eastAsia="宋体"/>
          <w:lang w:eastAsia="zh-CN"/>
        </w:rPr>
        <w:fldChar w:fldCharType="end"/>
      </w:r>
      <w:r>
        <w:rPr>
          <w:rFonts w:eastAsia="宋体"/>
          <w:lang w:eastAsia="zh-CN"/>
        </w:rPr>
        <w:t xml:space="preserve"> </w:t>
      </w:r>
      <w:r>
        <w:rPr>
          <w:rFonts w:eastAsia="宋体" w:hint="eastAsia"/>
          <w:lang w:eastAsia="zh-CN"/>
        </w:rPr>
        <w:t xml:space="preserve">and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_Ref47540887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Table </w:t>
      </w:r>
      <w:r>
        <w:rPr>
          <w:noProof/>
        </w:rPr>
        <w:t>9</w:t>
      </w:r>
      <w:r>
        <w:rPr>
          <w:rFonts w:eastAsia="宋体"/>
          <w:lang w:eastAsia="zh-CN"/>
        </w:rPr>
        <w:fldChar w:fldCharType="end"/>
      </w:r>
      <w:r>
        <w:rPr>
          <w:rFonts w:eastAsia="宋体"/>
          <w:lang w:eastAsia="zh-CN"/>
        </w:rPr>
        <w:fldChar w:fldCharType="begin"/>
      </w:r>
      <w:r>
        <w:rPr>
          <w:rFonts w:eastAsia="宋体"/>
          <w:lang w:eastAsia="zh-CN"/>
        </w:rPr>
        <w:instrText xml:space="preserve"> REF _Ref457461095 \h </w:instrText>
      </w:r>
      <w:r>
        <w:rPr>
          <w:rFonts w:eastAsia="宋体"/>
          <w:lang w:eastAsia="zh-CN"/>
        </w:rPr>
      </w:r>
      <w:r>
        <w:rPr>
          <w:rFonts w:eastAsia="宋体"/>
          <w:lang w:eastAsia="zh-CN"/>
        </w:rPr>
        <w:instrText xml:space="preserve"> \* MERGEFORMAT </w:instrText>
      </w:r>
      <w:r>
        <w:rPr>
          <w:rFonts w:eastAsia="宋体"/>
          <w:lang w:eastAsia="zh-CN"/>
        </w:rPr>
        <w:fldChar w:fldCharType="separate"/>
      </w:r>
      <w:r>
        <w:rPr>
          <w:rFonts w:eastAsia="宋体"/>
          <w:lang w:eastAsia="zh-CN"/>
        </w:rPr>
        <w:fldChar w:fldCharType="end"/>
      </w:r>
      <w:r>
        <w:rPr>
          <w:rFonts w:eastAsia="宋体" w:hint="eastAsia"/>
          <w:lang w:eastAsia="zh-CN"/>
        </w:rPr>
        <w:t xml:space="preserve"> </w:t>
      </w:r>
      <w:r w:rsidRPr="001D3F3D">
        <w:t>are applicable for Maximum input level</w:t>
      </w:r>
      <w:r>
        <w:t xml:space="preserve"> when the 256QAM is supported</w:t>
      </w:r>
      <w:r w:rsidRPr="001D3F3D">
        <w:t>.</w:t>
      </w:r>
    </w:p>
    <w:p w:rsidR="00E15EAE" w:rsidRPr="0013181D" w:rsidRDefault="00E15EAE" w:rsidP="0013181D">
      <w:pPr>
        <w:pStyle w:val="Caption"/>
        <w:jc w:val="center"/>
        <w:rPr>
          <w:rFonts w:ascii="Arial" w:hAnsi="Arial" w:cs="Arial"/>
        </w:rPr>
      </w:pPr>
      <w:bookmarkStart w:id="11" w:name="_Ref47540873"/>
      <w:r w:rsidRPr="0013181D">
        <w:rPr>
          <w:rFonts w:ascii="Arial" w:hAnsi="Arial" w:cs="Arial"/>
        </w:rPr>
        <w:t xml:space="preserve">Table </w:t>
      </w:r>
      <w:r w:rsidRPr="0013181D">
        <w:rPr>
          <w:rFonts w:ascii="Arial" w:hAnsi="Arial" w:cs="Arial"/>
        </w:rPr>
        <w:fldChar w:fldCharType="begin"/>
      </w:r>
      <w:r w:rsidRPr="0013181D">
        <w:rPr>
          <w:rFonts w:ascii="Arial" w:hAnsi="Arial" w:cs="Arial"/>
        </w:rPr>
        <w:instrText xml:space="preserve"> SEQ Table \* ARABIC </w:instrText>
      </w:r>
      <w:r w:rsidRPr="0013181D">
        <w:rPr>
          <w:rFonts w:ascii="Arial" w:hAnsi="Arial" w:cs="Arial"/>
        </w:rPr>
        <w:fldChar w:fldCharType="separate"/>
      </w:r>
      <w:r w:rsidRPr="0013181D">
        <w:rPr>
          <w:rFonts w:ascii="Arial" w:hAnsi="Arial" w:cs="Arial"/>
        </w:rPr>
        <w:t>7</w:t>
      </w:r>
      <w:r w:rsidRPr="0013181D">
        <w:rPr>
          <w:rFonts w:ascii="Arial" w:hAnsi="Arial" w:cs="Arial"/>
        </w:rPr>
        <w:fldChar w:fldCharType="end"/>
      </w:r>
      <w:bookmarkEnd w:id="11"/>
      <w:r w:rsidRPr="0013181D">
        <w:rPr>
          <w:rFonts w:ascii="Arial" w:hAnsi="Arial" w:cs="Arial"/>
        </w:rPr>
        <w:t xml:space="preserve"> Fixed reference channel for V2X receiver requirements (SCS 15</w:t>
      </w:r>
      <w:r w:rsidR="002E1737">
        <w:rPr>
          <w:rFonts w:ascii="Arial" w:hAnsi="Arial" w:cs="Arial"/>
        </w:rPr>
        <w:t xml:space="preserve"> </w:t>
      </w:r>
      <w:r w:rsidRPr="0013181D">
        <w:rPr>
          <w:rFonts w:ascii="Arial" w:hAnsi="Arial" w:cs="Arial"/>
        </w:rPr>
        <w:t>kHz, 256QAM)</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lastRenderedPageBreak/>
              <w:t>Parameter</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Unit</w:t>
            </w:r>
          </w:p>
        </w:tc>
        <w:tc>
          <w:tcPr>
            <w:tcW w:w="3969" w:type="dxa"/>
            <w:gridSpan w:val="4"/>
            <w:tcBorders>
              <w:top w:val="single" w:sz="4" w:space="0" w:color="auto"/>
              <w:left w:val="single" w:sz="4" w:space="0" w:color="auto"/>
              <w:bottom w:val="single" w:sz="4" w:space="0" w:color="auto"/>
              <w:right w:val="single" w:sz="4" w:space="0" w:color="auto"/>
            </w:tcBorders>
            <w:hideMark/>
          </w:tcPr>
          <w:p w:rsidR="00E15EAE" w:rsidRDefault="00E15EAE" w:rsidP="003010C0">
            <w:pPr>
              <w:pStyle w:val="TAH"/>
              <w:rPr>
                <w:kern w:val="2"/>
              </w:rPr>
            </w:pPr>
            <w:r>
              <w:rPr>
                <w:kern w:val="2"/>
              </w:rPr>
              <w:t>Value</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Channel bandwidth</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MHz</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40</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Subcarrier spacing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kHz</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15</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 xml:space="preserve">Subcarrier spacing configuration </w:t>
            </w:r>
            <w:r>
              <w:rPr>
                <w:rFonts w:eastAsia="宋体" w:cs="Arial"/>
                <w:kern w:val="2"/>
              </w:rPr>
              <w:object w:dxaOrig="285" w:dyaOrig="285">
                <v:shape id="_x0000_i1031" type="#_x0000_t75" style="width:14.2pt;height:14.2pt" o:ole="">
                  <v:imagedata r:id="rId8" o:title=""/>
                </v:shape>
                <o:OLEObject Type="Embed" ProgID="Equation.3" ShapeID="_x0000_i1031" DrawAspect="Content" ObjectID="_1658371777" r:id="rId15"/>
              </w:objec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Allocated resource blocks</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52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106</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160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216</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Subcarriers per resource block</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Allocated slots per Frame</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9</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MCS Index</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23</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MCS Table for TBS determination</w:t>
            </w:r>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256QAM</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Modulation</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Maximum number of HARQ transmissions</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r>
      <w:tr w:rsidR="00E15EAE" w:rsidRPr="00A1783C" w:rsidTr="003010C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Information Bit Payload per Slot</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For Slots 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40976</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83976</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129128</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176208</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Transport block CRC</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24</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LDPC base graph</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Number of Code Blocks per Slot</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21</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Binary Channel Bits per Slot</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r>
      <w:tr w:rsidR="00E15EAE" w:rsidRPr="00A1783C" w:rsidTr="003010C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52032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109056</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166080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225216</w:t>
            </w:r>
          </w:p>
        </w:tc>
      </w:tr>
      <w:tr w:rsidR="00E15EAE" w:rsidRPr="00A1783C" w:rsidTr="003010C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Max. Throughput averaged over 1 frame</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Mbps</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36.878</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65504B" w:rsidP="003010C0">
            <w:pPr>
              <w:pStyle w:val="TAC"/>
              <w:rPr>
                <w:rFonts w:cs="Arial"/>
                <w:kern w:val="2"/>
              </w:rPr>
            </w:pPr>
            <w:r>
              <w:rPr>
                <w:rFonts w:cs="Arial"/>
                <w:kern w:val="2"/>
              </w:rPr>
              <w:t>75.578</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Pr="00E15EAE" w:rsidRDefault="0065504B" w:rsidP="003010C0">
            <w:pPr>
              <w:pStyle w:val="TAC"/>
              <w:rPr>
                <w:rFonts w:eastAsia="宋体" w:cs="Arial" w:hint="eastAsia"/>
                <w:kern w:val="2"/>
                <w:lang w:eastAsia="zh-CN"/>
              </w:rPr>
            </w:pPr>
            <w:r>
              <w:rPr>
                <w:rFonts w:eastAsia="宋体" w:cs="Arial"/>
                <w:kern w:val="2"/>
                <w:lang w:eastAsia="zh-CN"/>
              </w:rPr>
              <w:t>116.22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65504B">
            <w:pPr>
              <w:pStyle w:val="TAC"/>
              <w:rPr>
                <w:rFonts w:cs="Arial"/>
                <w:kern w:val="2"/>
              </w:rPr>
            </w:pPr>
            <w:r>
              <w:rPr>
                <w:rFonts w:cs="Arial"/>
                <w:kern w:val="2"/>
              </w:rPr>
              <w:t>1</w:t>
            </w:r>
            <w:r w:rsidR="0065504B">
              <w:rPr>
                <w:rFonts w:cs="Arial"/>
                <w:kern w:val="2"/>
              </w:rPr>
              <w:t>58.59</w:t>
            </w:r>
          </w:p>
        </w:tc>
      </w:tr>
      <w:tr w:rsidR="00E15EAE" w:rsidRPr="00A1783C" w:rsidTr="003010C0">
        <w:trPr>
          <w:trHeight w:val="70"/>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E15EAE" w:rsidRPr="00143946" w:rsidRDefault="00E15EAE" w:rsidP="00143946">
            <w:pPr>
              <w:pStyle w:val="TAN"/>
              <w:rPr>
                <w:kern w:val="2"/>
              </w:rPr>
            </w:pPr>
            <w:r>
              <w:rPr>
                <w:kern w:val="2"/>
              </w:rPr>
              <w:t>NOTE 1:</w:t>
            </w:r>
            <w:r>
              <w:rPr>
                <w:kern w:val="2"/>
              </w:rPr>
              <w:tab/>
              <w:t>There are 1</w:t>
            </w:r>
            <w:r w:rsidRPr="00143946">
              <w:rPr>
                <w:kern w:val="2"/>
              </w:rPr>
              <w:t>4 symbols in a SL slot. Considering AGC and GAP symbol, 12 symbols are allocated to PSSCH transmission.</w:t>
            </w:r>
          </w:p>
          <w:p w:rsidR="00E15EAE" w:rsidRDefault="00E15EAE" w:rsidP="00143946">
            <w:pPr>
              <w:pStyle w:val="TAN"/>
              <w:rPr>
                <w:kern w:val="2"/>
              </w:rPr>
            </w:pPr>
            <w:r>
              <w:rPr>
                <w:kern w:val="2"/>
              </w:rPr>
              <w:t>NOTE 2:</w:t>
            </w:r>
            <w:r>
              <w:rPr>
                <w:kern w:val="2"/>
              </w:rPr>
              <w:tab/>
            </w:r>
            <w:r w:rsidRPr="00143946">
              <w:rPr>
                <w:kern w:val="2"/>
              </w:rPr>
              <w:t xml:space="preserve">10RBs and 3 symbols allocated to PSCCH transmission </w:t>
            </w:r>
          </w:p>
          <w:p w:rsidR="00E15EAE" w:rsidRDefault="00E15EAE" w:rsidP="00143946">
            <w:pPr>
              <w:pStyle w:val="TAN"/>
              <w:rPr>
                <w:kern w:val="2"/>
              </w:rPr>
            </w:pPr>
            <w:r>
              <w:rPr>
                <w:kern w:val="2"/>
              </w:rPr>
              <w:t>NOTE 3:</w:t>
            </w:r>
            <w:r>
              <w:rPr>
                <w:kern w:val="2"/>
              </w:rPr>
              <w:tab/>
              <w:t xml:space="preserve">2symbols allocated to PSSCH DMRS. FDM between </w:t>
            </w:r>
            <w:r w:rsidR="0065504B">
              <w:rPr>
                <w:kern w:val="2"/>
              </w:rPr>
              <w:t xml:space="preserve">PSSCH </w:t>
            </w:r>
            <w:r>
              <w:rPr>
                <w:kern w:val="2"/>
              </w:rPr>
              <w:t>DMRS and PSSCH is supported</w:t>
            </w:r>
          </w:p>
          <w:p w:rsidR="00E15EAE" w:rsidRDefault="00E15EAE" w:rsidP="00143946">
            <w:pPr>
              <w:pStyle w:val="TAN"/>
              <w:rPr>
                <w:kern w:val="2"/>
              </w:rPr>
            </w:pPr>
            <w:r>
              <w:rPr>
                <w:kern w:val="2"/>
              </w:rPr>
              <w:t>NOTE 4:</w:t>
            </w:r>
            <w:r>
              <w:rPr>
                <w:kern w:val="2"/>
              </w:rPr>
              <w:tab/>
            </w:r>
            <w:r w:rsidRPr="00143946">
              <w:rPr>
                <w:kern w:val="2"/>
              </w:rPr>
              <w:t>If more than one Code Block is present, an additional CRC sequence of L = 24 Bits is attached to each Code Block (otherwise L = 0 Bit).</w:t>
            </w:r>
          </w:p>
          <w:p w:rsidR="00E15EAE" w:rsidRDefault="00E15EAE" w:rsidP="00143946">
            <w:pPr>
              <w:pStyle w:val="TAN"/>
              <w:rPr>
                <w:rFonts w:cs="Arial"/>
                <w:kern w:val="2"/>
              </w:rPr>
            </w:pPr>
            <w:r>
              <w:rPr>
                <w:kern w:val="2"/>
              </w:rPr>
              <w:t>NOTE 5:</w:t>
            </w:r>
            <w:r>
              <w:rPr>
                <w:kern w:val="2"/>
              </w:rPr>
              <w:tab/>
              <w:t>Slot i is slot index per frame</w:t>
            </w:r>
          </w:p>
        </w:tc>
      </w:tr>
    </w:tbl>
    <w:p w:rsidR="00E15EAE" w:rsidRDefault="00E15EAE" w:rsidP="00E15EAE"/>
    <w:p w:rsidR="00E15EAE" w:rsidRPr="0013181D" w:rsidRDefault="00E15EAE" w:rsidP="00E15EAE">
      <w:pPr>
        <w:pStyle w:val="Caption"/>
        <w:jc w:val="center"/>
        <w:rPr>
          <w:rFonts w:ascii="Arial" w:hAnsi="Arial" w:cs="Arial" w:hint="eastAsia"/>
        </w:rPr>
      </w:pPr>
      <w:bookmarkStart w:id="12" w:name="_Ref47540880"/>
      <w:r w:rsidRPr="0013181D">
        <w:rPr>
          <w:rFonts w:ascii="Arial" w:hAnsi="Arial" w:cs="Arial"/>
        </w:rPr>
        <w:t xml:space="preserve">Table </w:t>
      </w:r>
      <w:r w:rsidRPr="0013181D">
        <w:rPr>
          <w:rFonts w:ascii="Arial" w:hAnsi="Arial" w:cs="Arial"/>
        </w:rPr>
        <w:fldChar w:fldCharType="begin"/>
      </w:r>
      <w:r w:rsidRPr="0013181D">
        <w:rPr>
          <w:rFonts w:ascii="Arial" w:hAnsi="Arial" w:cs="Arial"/>
        </w:rPr>
        <w:instrText xml:space="preserve"> SEQ Table \* ARABIC </w:instrText>
      </w:r>
      <w:r w:rsidRPr="0013181D">
        <w:rPr>
          <w:rFonts w:ascii="Arial" w:hAnsi="Arial" w:cs="Arial"/>
        </w:rPr>
        <w:fldChar w:fldCharType="separate"/>
      </w:r>
      <w:r w:rsidRPr="0013181D">
        <w:rPr>
          <w:rFonts w:ascii="Arial" w:hAnsi="Arial" w:cs="Arial"/>
        </w:rPr>
        <w:t>8</w:t>
      </w:r>
      <w:r w:rsidRPr="0013181D">
        <w:rPr>
          <w:rFonts w:ascii="Arial" w:hAnsi="Arial" w:cs="Arial"/>
        </w:rPr>
        <w:fldChar w:fldCharType="end"/>
      </w:r>
      <w:bookmarkEnd w:id="12"/>
      <w:r w:rsidRPr="0013181D">
        <w:rPr>
          <w:rFonts w:ascii="Arial" w:hAnsi="Arial" w:cs="Arial" w:hint="eastAsia"/>
        </w:rPr>
        <w:t xml:space="preserve"> </w:t>
      </w:r>
      <w:r w:rsidRPr="0013181D">
        <w:rPr>
          <w:rFonts w:ascii="Arial" w:hAnsi="Arial" w:cs="Arial"/>
        </w:rPr>
        <w:t>Fixed reference channel for V2X receiver requirements (SCS 30 kHz, 256QAM)</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lastRenderedPageBreak/>
              <w:t>Parameter</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Unit</w:t>
            </w:r>
          </w:p>
        </w:tc>
        <w:tc>
          <w:tcPr>
            <w:tcW w:w="3969" w:type="dxa"/>
            <w:gridSpan w:val="4"/>
            <w:tcBorders>
              <w:top w:val="single" w:sz="4" w:space="0" w:color="auto"/>
              <w:left w:val="single" w:sz="4" w:space="0" w:color="auto"/>
              <w:bottom w:val="single" w:sz="4" w:space="0" w:color="auto"/>
              <w:right w:val="single" w:sz="4" w:space="0" w:color="auto"/>
            </w:tcBorders>
            <w:hideMark/>
          </w:tcPr>
          <w:p w:rsidR="00E15EAE" w:rsidRDefault="00E15EAE" w:rsidP="003010C0">
            <w:pPr>
              <w:pStyle w:val="TAH"/>
              <w:rPr>
                <w:kern w:val="2"/>
              </w:rPr>
            </w:pPr>
            <w:r>
              <w:rPr>
                <w:kern w:val="2"/>
              </w:rPr>
              <w:t>Value</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Channel bandwidth</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MHz</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40</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Subcarrier spacing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kHz</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30</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 xml:space="preserve">Subcarrier spacing configuration </w:t>
            </w:r>
            <w:r>
              <w:rPr>
                <w:rFonts w:eastAsia="宋体" w:cs="Arial"/>
                <w:kern w:val="2"/>
              </w:rPr>
              <w:object w:dxaOrig="285" w:dyaOrig="285">
                <v:shape id="_x0000_i1032" type="#_x0000_t75" style="width:14.2pt;height:14.2pt" o:ole="">
                  <v:imagedata r:id="rId8" o:title=""/>
                </v:shape>
                <o:OLEObject Type="Embed" ProgID="Equation.3" ShapeID="_x0000_i1032" DrawAspect="Content" ObjectID="_1658371778" r:id="rId16"/>
              </w:objec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Allocated resource blocks</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51</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106</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Subcarriers per resource block</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Allocated slots per Frame</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10</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MCS Index</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23</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MCS Table for TBS determination</w:t>
            </w:r>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t>256QAM</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Modulation</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Maximum number of HARQ transmissions</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r>
      <w:tr w:rsidR="00E15EAE" w:rsidRPr="00A1783C" w:rsidTr="0065504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Information Bit Payload per Slot</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17424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39936</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61480</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83976</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Transport block CRC</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24</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LDPC base graph</w:t>
            </w:r>
          </w:p>
        </w:tc>
        <w:tc>
          <w:tcPr>
            <w:tcW w:w="844"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H"/>
              <w:rPr>
                <w:kern w:val="2"/>
              </w:rPr>
            </w:pPr>
            <w:r>
              <w:rPr>
                <w:kern w:val="2"/>
              </w:rPr>
              <w:t>Number of Code Blocks per Slot</w:t>
            </w:r>
          </w:p>
        </w:tc>
        <w:tc>
          <w:tcPr>
            <w:tcW w:w="844"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10</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H"/>
              <w:rPr>
                <w:kern w:val="2"/>
              </w:rPr>
            </w:pPr>
            <w:r>
              <w:rPr>
                <w:kern w:val="2"/>
              </w:rPr>
              <w:t>Binary Channel Bits per Slot</w:t>
            </w:r>
          </w:p>
        </w:tc>
        <w:tc>
          <w:tcPr>
            <w:tcW w:w="844"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22464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50976</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79488</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109056</w:t>
            </w:r>
          </w:p>
        </w:tc>
      </w:tr>
      <w:tr w:rsidR="0065504B" w:rsidRPr="00A1783C" w:rsidTr="0065504B">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Max. Throughput averaged over 1 frame</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Mbps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15.682</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35.942</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55.332</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75.578</w:t>
            </w:r>
          </w:p>
        </w:tc>
      </w:tr>
      <w:tr w:rsidR="00E15EAE" w:rsidRPr="00A1783C" w:rsidTr="0065504B">
        <w:trPr>
          <w:trHeight w:val="70"/>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E15EAE" w:rsidRPr="00143946" w:rsidRDefault="00E15EAE" w:rsidP="00143946">
            <w:pPr>
              <w:pStyle w:val="TAN"/>
              <w:rPr>
                <w:kern w:val="2"/>
              </w:rPr>
            </w:pPr>
            <w:r>
              <w:rPr>
                <w:kern w:val="2"/>
              </w:rPr>
              <w:t>NOTE 1:</w:t>
            </w:r>
            <w:r>
              <w:rPr>
                <w:kern w:val="2"/>
              </w:rPr>
              <w:tab/>
              <w:t>There are 1</w:t>
            </w:r>
            <w:r w:rsidRPr="00143946">
              <w:rPr>
                <w:kern w:val="2"/>
              </w:rPr>
              <w:t>4 symbols in a SL slot. Considering AGC and GAP symbol, 12 symbols are allocated to PSSCH transmission.</w:t>
            </w:r>
          </w:p>
          <w:p w:rsidR="00E15EAE" w:rsidRDefault="00E15EAE" w:rsidP="00143946">
            <w:pPr>
              <w:pStyle w:val="TAN"/>
              <w:rPr>
                <w:kern w:val="2"/>
              </w:rPr>
            </w:pPr>
            <w:r>
              <w:rPr>
                <w:kern w:val="2"/>
              </w:rPr>
              <w:t>NOTE 2:</w:t>
            </w:r>
            <w:r>
              <w:rPr>
                <w:kern w:val="2"/>
              </w:rPr>
              <w:tab/>
            </w:r>
            <w:r w:rsidRPr="00143946">
              <w:rPr>
                <w:kern w:val="2"/>
              </w:rPr>
              <w:t xml:space="preserve">10RBs and 3 symbols allocated to PSCCH transmission </w:t>
            </w:r>
          </w:p>
          <w:p w:rsidR="00E15EAE" w:rsidRDefault="00E15EAE" w:rsidP="00143946">
            <w:pPr>
              <w:pStyle w:val="TAN"/>
              <w:rPr>
                <w:kern w:val="2"/>
              </w:rPr>
            </w:pPr>
            <w:r>
              <w:rPr>
                <w:kern w:val="2"/>
              </w:rPr>
              <w:t>NOTE 3:</w:t>
            </w:r>
            <w:r>
              <w:rPr>
                <w:kern w:val="2"/>
              </w:rPr>
              <w:tab/>
              <w:t xml:space="preserve">2symbols allocated to PSSCH DMRS. FDM between </w:t>
            </w:r>
            <w:r w:rsidR="0065504B">
              <w:rPr>
                <w:kern w:val="2"/>
              </w:rPr>
              <w:t xml:space="preserve">PSSCH </w:t>
            </w:r>
            <w:r>
              <w:rPr>
                <w:kern w:val="2"/>
              </w:rPr>
              <w:t>DMRS and PSSCH is supported</w:t>
            </w:r>
          </w:p>
          <w:p w:rsidR="00E15EAE" w:rsidRDefault="00E15EAE" w:rsidP="00143946">
            <w:pPr>
              <w:pStyle w:val="TAN"/>
              <w:rPr>
                <w:kern w:val="2"/>
              </w:rPr>
            </w:pPr>
            <w:r>
              <w:rPr>
                <w:kern w:val="2"/>
              </w:rPr>
              <w:t>NOTE 4:</w:t>
            </w:r>
            <w:r>
              <w:rPr>
                <w:kern w:val="2"/>
              </w:rPr>
              <w:tab/>
            </w:r>
            <w:r w:rsidRPr="00143946">
              <w:rPr>
                <w:kern w:val="2"/>
              </w:rPr>
              <w:t>If more than one Code Block is present, an additional CRC sequence of L = 24 Bits is attached to each Code Block (otherwise L = 0 Bit).</w:t>
            </w:r>
          </w:p>
          <w:p w:rsidR="00E15EAE" w:rsidRDefault="00E15EAE" w:rsidP="00143946">
            <w:pPr>
              <w:pStyle w:val="TAN"/>
              <w:rPr>
                <w:rFonts w:cs="Arial"/>
                <w:kern w:val="2"/>
              </w:rPr>
            </w:pPr>
            <w:r>
              <w:rPr>
                <w:kern w:val="2"/>
              </w:rPr>
              <w:t>NOTE 5:</w:t>
            </w:r>
            <w:r>
              <w:rPr>
                <w:kern w:val="2"/>
              </w:rPr>
              <w:tab/>
              <w:t>Slot i is slot index per frame</w:t>
            </w:r>
          </w:p>
        </w:tc>
      </w:tr>
    </w:tbl>
    <w:p w:rsidR="00E15EAE" w:rsidRDefault="00E15EAE" w:rsidP="00E15EAE"/>
    <w:p w:rsidR="00E15EAE" w:rsidRPr="0013181D" w:rsidRDefault="00E15EAE" w:rsidP="00E15EAE">
      <w:pPr>
        <w:pStyle w:val="Caption"/>
        <w:jc w:val="center"/>
        <w:rPr>
          <w:rFonts w:ascii="Arial" w:hAnsi="Arial" w:cs="Arial" w:hint="eastAsia"/>
        </w:rPr>
      </w:pPr>
      <w:bookmarkStart w:id="13" w:name="_Ref47540887"/>
      <w:r w:rsidRPr="0013181D">
        <w:rPr>
          <w:rFonts w:ascii="Arial" w:hAnsi="Arial" w:cs="Arial"/>
        </w:rPr>
        <w:t xml:space="preserve">Table </w:t>
      </w:r>
      <w:r w:rsidRPr="0013181D">
        <w:rPr>
          <w:rFonts w:ascii="Arial" w:hAnsi="Arial" w:cs="Arial"/>
        </w:rPr>
        <w:fldChar w:fldCharType="begin"/>
      </w:r>
      <w:r w:rsidRPr="0013181D">
        <w:rPr>
          <w:rFonts w:ascii="Arial" w:hAnsi="Arial" w:cs="Arial"/>
        </w:rPr>
        <w:instrText xml:space="preserve"> SEQ Table \* ARABIC </w:instrText>
      </w:r>
      <w:r w:rsidRPr="0013181D">
        <w:rPr>
          <w:rFonts w:ascii="Arial" w:hAnsi="Arial" w:cs="Arial"/>
        </w:rPr>
        <w:fldChar w:fldCharType="separate"/>
      </w:r>
      <w:r w:rsidRPr="0013181D">
        <w:rPr>
          <w:rFonts w:ascii="Arial" w:hAnsi="Arial" w:cs="Arial"/>
        </w:rPr>
        <w:t>9</w:t>
      </w:r>
      <w:r w:rsidRPr="0013181D">
        <w:rPr>
          <w:rFonts w:ascii="Arial" w:hAnsi="Arial" w:cs="Arial"/>
        </w:rPr>
        <w:fldChar w:fldCharType="end"/>
      </w:r>
      <w:bookmarkEnd w:id="13"/>
      <w:r w:rsidRPr="0013181D">
        <w:rPr>
          <w:rFonts w:ascii="Arial" w:hAnsi="Arial" w:cs="Arial" w:hint="eastAsia"/>
        </w:rPr>
        <w:t xml:space="preserve"> </w:t>
      </w:r>
      <w:r w:rsidRPr="0013181D">
        <w:rPr>
          <w:rFonts w:ascii="Arial" w:hAnsi="Arial" w:cs="Arial"/>
        </w:rPr>
        <w:t>Fixed reference channel for V2X receiver requirements (SCS 60</w:t>
      </w:r>
      <w:r w:rsidR="002E1737">
        <w:rPr>
          <w:rFonts w:ascii="Arial" w:hAnsi="Arial" w:cs="Arial"/>
        </w:rPr>
        <w:t xml:space="preserve"> </w:t>
      </w:r>
      <w:r w:rsidRPr="0013181D">
        <w:rPr>
          <w:rFonts w:ascii="Arial" w:hAnsi="Arial" w:cs="Arial"/>
        </w:rPr>
        <w:t>kHz, 256QAM)</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844"/>
        <w:gridCol w:w="993"/>
        <w:gridCol w:w="992"/>
        <w:gridCol w:w="992"/>
        <w:gridCol w:w="992"/>
      </w:tblGrid>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lastRenderedPageBreak/>
              <w:t>Parameter</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Unit</w:t>
            </w:r>
          </w:p>
        </w:tc>
        <w:tc>
          <w:tcPr>
            <w:tcW w:w="3969" w:type="dxa"/>
            <w:gridSpan w:val="4"/>
            <w:tcBorders>
              <w:top w:val="single" w:sz="4" w:space="0" w:color="auto"/>
              <w:left w:val="single" w:sz="4" w:space="0" w:color="auto"/>
              <w:bottom w:val="single" w:sz="4" w:space="0" w:color="auto"/>
              <w:right w:val="single" w:sz="4" w:space="0" w:color="auto"/>
            </w:tcBorders>
            <w:hideMark/>
          </w:tcPr>
          <w:p w:rsidR="00E15EAE" w:rsidRDefault="00E15EAE" w:rsidP="003010C0">
            <w:pPr>
              <w:pStyle w:val="TAH"/>
              <w:rPr>
                <w:kern w:val="2"/>
              </w:rPr>
            </w:pPr>
            <w:r>
              <w:rPr>
                <w:kern w:val="2"/>
              </w:rPr>
              <w:t>Value</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Channel bandwidth</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MHz</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40</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Subcarrier spacing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kHz</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60</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 xml:space="preserve">Subcarrier spacing configuration </w:t>
            </w:r>
            <w:r>
              <w:rPr>
                <w:rFonts w:eastAsia="宋体" w:cs="Arial"/>
                <w:kern w:val="2"/>
              </w:rPr>
              <w:object w:dxaOrig="285" w:dyaOrig="285">
                <v:shape id="_x0000_i1033" type="#_x0000_t75" style="width:14.2pt;height:14.2pt" o:ole="">
                  <v:imagedata r:id="rId8" o:title=""/>
                </v:shape>
                <o:OLEObject Type="Embed" ProgID="Equation.3" ShapeID="_x0000_i1033" DrawAspect="Content" ObjectID="_1658371779" r:id="rId17"/>
              </w:objec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Allocated resource blocks</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38</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51</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Subcarriers per resource block</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12</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Allocated slots per Frame</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10</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MCS Index</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E15EAE">
            <w:pPr>
              <w:pStyle w:val="TAC"/>
              <w:rPr>
                <w:rFonts w:cs="Arial"/>
                <w:kern w:val="2"/>
              </w:rPr>
            </w:pPr>
            <w:r>
              <w:rPr>
                <w:rFonts w:cs="Arial"/>
                <w:kern w:val="2"/>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23</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MCS Table for TBS determination</w:t>
            </w:r>
          </w:p>
        </w:tc>
        <w:tc>
          <w:tcPr>
            <w:tcW w:w="4813" w:type="dxa"/>
            <w:gridSpan w:val="5"/>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t>256QAM</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Modulation</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QPSK</w:t>
            </w: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Maximum number of HARQ transmissions</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0</w:t>
            </w:r>
          </w:p>
        </w:tc>
      </w:tr>
      <w:tr w:rsidR="00E15EAE" w:rsidRPr="00A1783C" w:rsidTr="0065504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H"/>
              <w:rPr>
                <w:kern w:val="2"/>
              </w:rPr>
            </w:pPr>
            <w:r>
              <w:rPr>
                <w:kern w:val="2"/>
              </w:rPr>
              <w:t>Information Bit Payload per Slot</w:t>
            </w:r>
          </w:p>
        </w:tc>
        <w:tc>
          <w:tcPr>
            <w:tcW w:w="844"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E15EAE" w:rsidRDefault="00E15EAE" w:rsidP="003010C0">
            <w:pPr>
              <w:pStyle w:val="TAC"/>
              <w:rPr>
                <w:rFonts w:cs="Arial"/>
                <w:kern w:val="2"/>
              </w:rPr>
            </w:pPr>
          </w:p>
        </w:tc>
      </w:tr>
      <w:tr w:rsidR="00E15EAE"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E15EAE" w:rsidRDefault="00E15EAE" w:rsidP="003010C0">
            <w:pPr>
              <w:pStyle w:val="TAC"/>
              <w:rPr>
                <w:rFonts w:cs="Arial"/>
                <w:kern w:val="2"/>
              </w:rPr>
            </w:pPr>
            <w:r>
              <w:rPr>
                <w:rFonts w:cs="Arial"/>
                <w:kern w:val="2"/>
              </w:rPr>
              <w:t>N/A</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6784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17424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29192</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39936</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Transport block CRC</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24</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LDPC base graph</w:t>
            </w:r>
          </w:p>
        </w:tc>
        <w:tc>
          <w:tcPr>
            <w:tcW w:w="844"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H"/>
              <w:rPr>
                <w:kern w:val="2"/>
              </w:rPr>
            </w:pPr>
            <w:r>
              <w:rPr>
                <w:kern w:val="2"/>
              </w:rPr>
              <w:t>Number of Code Blocks per Slot</w:t>
            </w:r>
          </w:p>
        </w:tc>
        <w:tc>
          <w:tcPr>
            <w:tcW w:w="844"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CBs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5</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H"/>
              <w:rPr>
                <w:kern w:val="2"/>
              </w:rPr>
            </w:pPr>
            <w:r>
              <w:rPr>
                <w:kern w:val="2"/>
              </w:rPr>
              <w:t>Binary Channel Bits per Slot</w:t>
            </w:r>
          </w:p>
        </w:tc>
        <w:tc>
          <w:tcPr>
            <w:tcW w:w="844"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3"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c>
          <w:tcPr>
            <w:tcW w:w="992" w:type="dxa"/>
            <w:tcBorders>
              <w:top w:val="single" w:sz="4" w:space="0" w:color="auto"/>
              <w:left w:val="single" w:sz="4" w:space="0" w:color="auto"/>
              <w:bottom w:val="single" w:sz="4" w:space="0" w:color="auto"/>
              <w:right w:val="single" w:sz="4" w:space="0" w:color="auto"/>
            </w:tcBorders>
            <w:vAlign w:val="center"/>
          </w:tcPr>
          <w:p w:rsidR="0065504B" w:rsidRDefault="0065504B" w:rsidP="0065504B">
            <w:pPr>
              <w:pStyle w:val="TAC"/>
              <w:rPr>
                <w:rFonts w:cs="Arial"/>
                <w:kern w:val="2"/>
              </w:rPr>
            </w:pP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 xml:space="preserve">  For Slots 0</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N/A</w:t>
            </w:r>
          </w:p>
        </w:tc>
      </w:tr>
      <w:tr w:rsidR="0065504B" w:rsidRPr="00A1783C" w:rsidTr="006550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 xml:space="preserve">  For Slots 0,1,2,3,4,5,6,7,8,9</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Bits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8736</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22464</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37248</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50976</w:t>
            </w:r>
          </w:p>
        </w:tc>
      </w:tr>
      <w:tr w:rsidR="0065504B" w:rsidRPr="00A1783C" w:rsidTr="0065504B">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L"/>
              <w:rPr>
                <w:rFonts w:cs="Arial"/>
                <w:kern w:val="2"/>
              </w:rPr>
            </w:pPr>
            <w:r>
              <w:rPr>
                <w:rFonts w:cs="Arial"/>
                <w:kern w:val="2"/>
              </w:rPr>
              <w:t>Max. Throughput averaged over 1 frame</w:t>
            </w:r>
          </w:p>
        </w:tc>
        <w:tc>
          <w:tcPr>
            <w:tcW w:w="844"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Mbps</w:t>
            </w:r>
          </w:p>
        </w:tc>
        <w:tc>
          <w:tcPr>
            <w:tcW w:w="993"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6.1056</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15.682</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26.273</w:t>
            </w:r>
          </w:p>
        </w:tc>
        <w:tc>
          <w:tcPr>
            <w:tcW w:w="992" w:type="dxa"/>
            <w:tcBorders>
              <w:top w:val="single" w:sz="4" w:space="0" w:color="auto"/>
              <w:left w:val="single" w:sz="4" w:space="0" w:color="auto"/>
              <w:bottom w:val="single" w:sz="4" w:space="0" w:color="auto"/>
              <w:right w:val="single" w:sz="4" w:space="0" w:color="auto"/>
            </w:tcBorders>
            <w:vAlign w:val="center"/>
            <w:hideMark/>
          </w:tcPr>
          <w:p w:rsidR="0065504B" w:rsidRDefault="0065504B" w:rsidP="0065504B">
            <w:pPr>
              <w:pStyle w:val="TAC"/>
              <w:rPr>
                <w:rFonts w:cs="Arial"/>
                <w:kern w:val="2"/>
              </w:rPr>
            </w:pPr>
            <w:r>
              <w:rPr>
                <w:rFonts w:cs="Arial"/>
                <w:kern w:val="2"/>
              </w:rPr>
              <w:t>35.942</w:t>
            </w:r>
          </w:p>
        </w:tc>
      </w:tr>
      <w:tr w:rsidR="00E15EAE" w:rsidRPr="00A1783C" w:rsidTr="0065504B">
        <w:trPr>
          <w:trHeight w:val="70"/>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E15EAE" w:rsidRPr="00143946" w:rsidRDefault="00E15EAE" w:rsidP="00143946">
            <w:pPr>
              <w:pStyle w:val="TAN"/>
              <w:rPr>
                <w:kern w:val="2"/>
              </w:rPr>
            </w:pPr>
            <w:r>
              <w:rPr>
                <w:kern w:val="2"/>
              </w:rPr>
              <w:t>NOTE 1:</w:t>
            </w:r>
            <w:r>
              <w:rPr>
                <w:kern w:val="2"/>
              </w:rPr>
              <w:tab/>
              <w:t>There are 1</w:t>
            </w:r>
            <w:r w:rsidRPr="00143946">
              <w:rPr>
                <w:kern w:val="2"/>
              </w:rPr>
              <w:t>4 symbols in a SL slot. Considering AGC and GAP symbol, 12 symbols are allocated to PSSCH transmission.</w:t>
            </w:r>
          </w:p>
          <w:p w:rsidR="00E15EAE" w:rsidRDefault="00E15EAE" w:rsidP="00143946">
            <w:pPr>
              <w:pStyle w:val="TAN"/>
              <w:rPr>
                <w:kern w:val="2"/>
              </w:rPr>
            </w:pPr>
            <w:r>
              <w:rPr>
                <w:kern w:val="2"/>
              </w:rPr>
              <w:t>NOTE 2:</w:t>
            </w:r>
            <w:r>
              <w:rPr>
                <w:kern w:val="2"/>
              </w:rPr>
              <w:tab/>
            </w:r>
            <w:r w:rsidRPr="00143946">
              <w:rPr>
                <w:kern w:val="2"/>
              </w:rPr>
              <w:t xml:space="preserve">10RBs and 3 symbols allocated to PSCCH transmission </w:t>
            </w:r>
          </w:p>
          <w:p w:rsidR="00E15EAE" w:rsidRDefault="00E15EAE" w:rsidP="00143946">
            <w:pPr>
              <w:pStyle w:val="TAN"/>
              <w:rPr>
                <w:kern w:val="2"/>
              </w:rPr>
            </w:pPr>
            <w:r>
              <w:rPr>
                <w:kern w:val="2"/>
              </w:rPr>
              <w:t>NOTE 3:</w:t>
            </w:r>
            <w:r>
              <w:rPr>
                <w:kern w:val="2"/>
              </w:rPr>
              <w:tab/>
              <w:t xml:space="preserve">2symbols allocated to PSSCH DMRS. FDM between </w:t>
            </w:r>
            <w:r w:rsidR="0065504B">
              <w:rPr>
                <w:kern w:val="2"/>
              </w:rPr>
              <w:t xml:space="preserve">PSSCH </w:t>
            </w:r>
            <w:r>
              <w:rPr>
                <w:kern w:val="2"/>
              </w:rPr>
              <w:t>DMRS and PSSCH is supported</w:t>
            </w:r>
          </w:p>
          <w:p w:rsidR="00E15EAE" w:rsidRDefault="00E15EAE" w:rsidP="00143946">
            <w:pPr>
              <w:pStyle w:val="TAN"/>
              <w:rPr>
                <w:kern w:val="2"/>
              </w:rPr>
            </w:pPr>
            <w:r>
              <w:rPr>
                <w:kern w:val="2"/>
              </w:rPr>
              <w:t>NOTE 4:</w:t>
            </w:r>
            <w:r>
              <w:rPr>
                <w:kern w:val="2"/>
              </w:rPr>
              <w:tab/>
            </w:r>
            <w:r w:rsidRPr="00143946">
              <w:rPr>
                <w:kern w:val="2"/>
              </w:rPr>
              <w:t>If more than one Code Block is present, an additional CRC sequence of L = 24 Bits is attached to each Code Block (otherwise L = 0 Bit).</w:t>
            </w:r>
          </w:p>
          <w:p w:rsidR="00E15EAE" w:rsidRPr="00143946" w:rsidRDefault="00E15EAE" w:rsidP="00143946">
            <w:pPr>
              <w:pStyle w:val="TAC"/>
              <w:jc w:val="left"/>
              <w:rPr>
                <w:kern w:val="2"/>
              </w:rPr>
            </w:pPr>
            <w:r>
              <w:rPr>
                <w:kern w:val="2"/>
              </w:rPr>
              <w:t>NOTE 5:</w:t>
            </w:r>
            <w:r>
              <w:rPr>
                <w:kern w:val="2"/>
              </w:rPr>
              <w:tab/>
              <w:t>Slot i is slot index per frame</w:t>
            </w:r>
          </w:p>
        </w:tc>
      </w:tr>
    </w:tbl>
    <w:p w:rsidR="00E15EAE" w:rsidRPr="00A1783C" w:rsidRDefault="00E15EAE" w:rsidP="001028B4">
      <w:pPr>
        <w:rPr>
          <w:b/>
        </w:rPr>
      </w:pPr>
    </w:p>
    <w:p w:rsidR="007D011B" w:rsidRPr="00A0720F" w:rsidRDefault="007D011B" w:rsidP="007D011B">
      <w:pPr>
        <w:pStyle w:val="Heading1"/>
        <w:numPr>
          <w:ilvl w:val="0"/>
          <w:numId w:val="0"/>
        </w:numPr>
        <w:rPr>
          <w:rFonts w:eastAsia="宋体" w:hint="eastAsia"/>
          <w:lang w:eastAsia="zh-CN"/>
        </w:rPr>
      </w:pPr>
      <w:r>
        <w:rPr>
          <w:rFonts w:eastAsia="宋体" w:hint="eastAsia"/>
          <w:lang w:eastAsia="zh-CN"/>
        </w:rPr>
        <w:t>Conclusion</w:t>
      </w:r>
    </w:p>
    <w:p w:rsidR="007D011B" w:rsidRDefault="007D011B" w:rsidP="007D011B">
      <w:pPr>
        <w:rPr>
          <w:rFonts w:eastAsia="宋体" w:hint="eastAsia"/>
          <w:color w:val="000000"/>
          <w:lang w:eastAsia="zh-CN"/>
        </w:rPr>
      </w:pPr>
      <w:r>
        <w:rPr>
          <w:rFonts w:eastAsia="宋体"/>
          <w:color w:val="000000"/>
          <w:lang w:eastAsia="zh-CN"/>
        </w:rPr>
        <w:t xml:space="preserve">This contribution provides </w:t>
      </w:r>
      <w:r>
        <w:rPr>
          <w:rFonts w:eastAsia="宋体" w:hint="eastAsia"/>
          <w:color w:val="000000"/>
          <w:lang w:eastAsia="zh-CN"/>
        </w:rPr>
        <w:t>FRC</w:t>
      </w:r>
      <w:r>
        <w:rPr>
          <w:rFonts w:eastAsia="宋体"/>
          <w:color w:val="000000"/>
          <w:lang w:eastAsia="zh-CN"/>
        </w:rPr>
        <w:t xml:space="preserve"> for V2V </w:t>
      </w:r>
      <w:r>
        <w:rPr>
          <w:rFonts w:eastAsia="宋体" w:hint="eastAsia"/>
          <w:color w:val="000000"/>
          <w:lang w:eastAsia="zh-CN"/>
        </w:rPr>
        <w:t>sidelink over PC5</w:t>
      </w:r>
      <w:r>
        <w:rPr>
          <w:rFonts w:eastAsia="宋体"/>
          <w:color w:val="000000"/>
          <w:lang w:eastAsia="zh-CN"/>
        </w:rPr>
        <w:t>.</w:t>
      </w:r>
      <w:r>
        <w:rPr>
          <w:rFonts w:eastAsia="宋体" w:hint="eastAsia"/>
          <w:color w:val="000000"/>
          <w:lang w:eastAsia="zh-CN"/>
        </w:rPr>
        <w:t xml:space="preserve"> </w:t>
      </w:r>
    </w:p>
    <w:p w:rsidR="007D011B" w:rsidRPr="0013181D" w:rsidRDefault="007D011B" w:rsidP="007D011B">
      <w:pPr>
        <w:rPr>
          <w:rFonts w:eastAsia="宋体" w:hint="eastAsia"/>
          <w:i/>
          <w:color w:val="000000"/>
          <w:lang w:eastAsia="zh-CN"/>
        </w:rPr>
      </w:pPr>
      <w:r w:rsidRPr="0013181D">
        <w:rPr>
          <w:rFonts w:eastAsia="宋体" w:hint="eastAsia"/>
          <w:b/>
          <w:i/>
          <w:color w:val="000000"/>
          <w:lang w:eastAsia="zh-CN"/>
        </w:rPr>
        <w:t xml:space="preserve">Proposal: </w:t>
      </w:r>
      <w:r w:rsidRPr="0013181D">
        <w:rPr>
          <w:rFonts w:eastAsia="宋体"/>
          <w:b/>
          <w:i/>
          <w:color w:val="000000"/>
          <w:lang w:eastAsia="zh-CN"/>
        </w:rPr>
        <w:t>I</w:t>
      </w:r>
      <w:r w:rsidRPr="0013181D">
        <w:rPr>
          <w:rFonts w:eastAsia="宋体" w:hint="eastAsia"/>
          <w:b/>
          <w:i/>
          <w:color w:val="000000"/>
          <w:lang w:eastAsia="zh-CN"/>
        </w:rPr>
        <w:t>t is proposed that the FRC in above tables is adopted.</w:t>
      </w:r>
    </w:p>
    <w:p w:rsidR="007D011B" w:rsidRPr="00C977AA" w:rsidRDefault="007D011B" w:rsidP="007D011B">
      <w:pPr>
        <w:pStyle w:val="Heading1"/>
        <w:numPr>
          <w:ilvl w:val="0"/>
          <w:numId w:val="0"/>
        </w:numPr>
        <w:rPr>
          <w:rFonts w:eastAsia="宋体" w:hint="eastAsia"/>
          <w:lang w:eastAsia="zh-CN"/>
        </w:rPr>
      </w:pPr>
      <w:r>
        <w:t>References</w:t>
      </w:r>
    </w:p>
    <w:p w:rsidR="005D5F9A" w:rsidRPr="00B73180" w:rsidRDefault="005A76DF" w:rsidP="00B73180">
      <w:pPr>
        <w:numPr>
          <w:ilvl w:val="0"/>
          <w:numId w:val="26"/>
        </w:numPr>
        <w:rPr>
          <w:rFonts w:eastAsia="宋体"/>
          <w:lang w:eastAsia="zh-CN"/>
        </w:rPr>
      </w:pPr>
      <w:bookmarkStart w:id="14" w:name="_Ref47542399"/>
      <w:r>
        <w:t>3GPP TS 38.211: "NR; Physical channels and modulation"</w:t>
      </w:r>
      <w:bookmarkEnd w:id="14"/>
    </w:p>
    <w:p w:rsidR="005D5F9A" w:rsidRPr="00B73180" w:rsidRDefault="005D5F9A" w:rsidP="00B73180">
      <w:pPr>
        <w:numPr>
          <w:ilvl w:val="0"/>
          <w:numId w:val="26"/>
        </w:numPr>
        <w:rPr>
          <w:rFonts w:eastAsia="宋体"/>
          <w:lang w:eastAsia="zh-CN"/>
        </w:rPr>
      </w:pPr>
      <w:bookmarkStart w:id="15" w:name="_Ref47542475"/>
      <w:r>
        <w:t>3GPP TS 36.211: "Evolved Universal Terrestrial Radio Access (E-UTRA); Physical channels and modulation"</w:t>
      </w:r>
      <w:bookmarkEnd w:id="15"/>
    </w:p>
    <w:p w:rsidR="005A76DF" w:rsidRPr="00B73180" w:rsidRDefault="005A76DF" w:rsidP="00B73180">
      <w:pPr>
        <w:numPr>
          <w:ilvl w:val="0"/>
          <w:numId w:val="26"/>
        </w:numPr>
        <w:rPr>
          <w:rFonts w:eastAsia="宋体"/>
          <w:lang w:eastAsia="zh-CN"/>
        </w:rPr>
      </w:pPr>
      <w:bookmarkStart w:id="16" w:name="_Ref47542946"/>
      <w:r>
        <w:t>3GPP TS 38.212: "NR; Multiplexing and channel coding"</w:t>
      </w:r>
      <w:bookmarkEnd w:id="16"/>
    </w:p>
    <w:p w:rsidR="00766037" w:rsidRPr="00B73180" w:rsidRDefault="00766037" w:rsidP="00B73180">
      <w:pPr>
        <w:numPr>
          <w:ilvl w:val="0"/>
          <w:numId w:val="26"/>
        </w:numPr>
        <w:rPr>
          <w:rFonts w:eastAsia="宋体" w:hint="eastAsia"/>
          <w:lang w:eastAsia="zh-CN"/>
        </w:rPr>
      </w:pPr>
      <w:bookmarkStart w:id="17" w:name="_Ref47543042"/>
      <w:r>
        <w:t>3GPP TS 38.213: "NR; Physical layer procedures for control "</w:t>
      </w:r>
      <w:bookmarkEnd w:id="17"/>
    </w:p>
    <w:sectPr w:rsidR="00766037" w:rsidRPr="00B73180" w:rsidSect="00B050A2">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04B" w:rsidRDefault="006F604B">
      <w:r>
        <w:separator/>
      </w:r>
    </w:p>
  </w:endnote>
  <w:endnote w:type="continuationSeparator" w:id="0">
    <w:p w:rsidR="006F604B" w:rsidRDefault="006F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C51" w:rsidRDefault="009D5C5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04B" w:rsidRDefault="006F604B">
      <w:r>
        <w:separator/>
      </w:r>
    </w:p>
  </w:footnote>
  <w:footnote w:type="continuationSeparator" w:id="0">
    <w:p w:rsidR="006F604B" w:rsidRDefault="006F60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B86054"/>
    <w:multiLevelType w:val="hybridMultilevel"/>
    <w:tmpl w:val="3C8637C8"/>
    <w:lvl w:ilvl="0" w:tplc="A0DA65B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823"/>
        </w:tabs>
        <w:ind w:left="426"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59D0F0C"/>
    <w:multiLevelType w:val="hybridMultilevel"/>
    <w:tmpl w:val="F900F61C"/>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B428D9"/>
    <w:multiLevelType w:val="hybridMultilevel"/>
    <w:tmpl w:val="823487B2"/>
    <w:lvl w:ilvl="0" w:tplc="5B5891D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8310B08"/>
    <w:multiLevelType w:val="hybridMultilevel"/>
    <w:tmpl w:val="ADD8E3B6"/>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AF0518"/>
    <w:multiLevelType w:val="hybridMultilevel"/>
    <w:tmpl w:val="2C90E44C"/>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12"/>
  </w:num>
  <w:num w:numId="4">
    <w:abstractNumId w:val="16"/>
  </w:num>
  <w:num w:numId="5">
    <w:abstractNumId w:val="22"/>
  </w:num>
  <w:num w:numId="6">
    <w:abstractNumId w:val="8"/>
  </w:num>
  <w:num w:numId="7">
    <w:abstractNumId w:val="1"/>
  </w:num>
  <w:num w:numId="8">
    <w:abstractNumId w:val="5"/>
  </w:num>
  <w:num w:numId="9">
    <w:abstractNumId w:val="9"/>
  </w:num>
  <w:num w:numId="10">
    <w:abstractNumId w:val="20"/>
  </w:num>
  <w:num w:numId="11">
    <w:abstractNumId w:val="17"/>
  </w:num>
  <w:num w:numId="12">
    <w:abstractNumId w:val="21"/>
  </w:num>
  <w:num w:numId="13">
    <w:abstractNumId w:val="13"/>
  </w:num>
  <w:num w:numId="14">
    <w:abstractNumId w:val="18"/>
  </w:num>
  <w:num w:numId="15">
    <w:abstractNumId w:val="14"/>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6"/>
  </w:num>
  <w:num w:numId="19">
    <w:abstractNumId w:val="4"/>
  </w:num>
  <w:num w:numId="20">
    <w:abstractNumId w:val="2"/>
  </w:num>
  <w:num w:numId="21">
    <w:abstractNumId w:val="7"/>
  </w:num>
  <w:num w:numId="22">
    <w:abstractNumId w:val="15"/>
  </w:num>
  <w:num w:numId="23">
    <w:abstractNumId w:val="11"/>
  </w:num>
  <w:num w:numId="24">
    <w:abstractNumId w:val="4"/>
  </w:num>
  <w:num w:numId="25">
    <w:abstractNumId w:val="4"/>
  </w:num>
  <w:num w:numId="26">
    <w:abstractNumId w:val="23"/>
  </w:num>
  <w:num w:numId="2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AB9"/>
    <w:rsid w:val="0000437E"/>
    <w:rsid w:val="000046FC"/>
    <w:rsid w:val="00004ECB"/>
    <w:rsid w:val="000052A1"/>
    <w:rsid w:val="000059BB"/>
    <w:rsid w:val="000059D0"/>
    <w:rsid w:val="000063C5"/>
    <w:rsid w:val="00006F04"/>
    <w:rsid w:val="00007ADA"/>
    <w:rsid w:val="00010E18"/>
    <w:rsid w:val="00010F2C"/>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89A"/>
    <w:rsid w:val="00026904"/>
    <w:rsid w:val="00026A59"/>
    <w:rsid w:val="00026F5D"/>
    <w:rsid w:val="0002723D"/>
    <w:rsid w:val="000301E7"/>
    <w:rsid w:val="00031165"/>
    <w:rsid w:val="00031CC0"/>
    <w:rsid w:val="0003252F"/>
    <w:rsid w:val="00032561"/>
    <w:rsid w:val="000326E2"/>
    <w:rsid w:val="00033398"/>
    <w:rsid w:val="00033827"/>
    <w:rsid w:val="00033F47"/>
    <w:rsid w:val="00034B57"/>
    <w:rsid w:val="00034F28"/>
    <w:rsid w:val="0003564D"/>
    <w:rsid w:val="0003581F"/>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DA6"/>
    <w:rsid w:val="00050DBE"/>
    <w:rsid w:val="00053083"/>
    <w:rsid w:val="0005317F"/>
    <w:rsid w:val="0005366B"/>
    <w:rsid w:val="000550B9"/>
    <w:rsid w:val="00055AD9"/>
    <w:rsid w:val="00055CA7"/>
    <w:rsid w:val="00056CBD"/>
    <w:rsid w:val="00057835"/>
    <w:rsid w:val="0005796C"/>
    <w:rsid w:val="00057C66"/>
    <w:rsid w:val="00060B37"/>
    <w:rsid w:val="00060BCD"/>
    <w:rsid w:val="00062143"/>
    <w:rsid w:val="000633D5"/>
    <w:rsid w:val="00063B92"/>
    <w:rsid w:val="0006423A"/>
    <w:rsid w:val="000657CC"/>
    <w:rsid w:val="000658D0"/>
    <w:rsid w:val="00065D07"/>
    <w:rsid w:val="00066134"/>
    <w:rsid w:val="000667C2"/>
    <w:rsid w:val="00066E67"/>
    <w:rsid w:val="00066E95"/>
    <w:rsid w:val="00066F58"/>
    <w:rsid w:val="0006712A"/>
    <w:rsid w:val="0006739A"/>
    <w:rsid w:val="00067BAE"/>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61DE"/>
    <w:rsid w:val="00076D24"/>
    <w:rsid w:val="00077DCD"/>
    <w:rsid w:val="00077F33"/>
    <w:rsid w:val="00080C3A"/>
    <w:rsid w:val="0008148E"/>
    <w:rsid w:val="00081D13"/>
    <w:rsid w:val="00082230"/>
    <w:rsid w:val="0008285B"/>
    <w:rsid w:val="00082DBA"/>
    <w:rsid w:val="000833ED"/>
    <w:rsid w:val="000834ED"/>
    <w:rsid w:val="00085AC1"/>
    <w:rsid w:val="00085B28"/>
    <w:rsid w:val="00085C18"/>
    <w:rsid w:val="000860C0"/>
    <w:rsid w:val="0008727B"/>
    <w:rsid w:val="0008742B"/>
    <w:rsid w:val="00087D25"/>
    <w:rsid w:val="0009044A"/>
    <w:rsid w:val="00091FF1"/>
    <w:rsid w:val="000923CF"/>
    <w:rsid w:val="000928ED"/>
    <w:rsid w:val="00092E62"/>
    <w:rsid w:val="000947DE"/>
    <w:rsid w:val="00094940"/>
    <w:rsid w:val="00094AE2"/>
    <w:rsid w:val="0009544E"/>
    <w:rsid w:val="000954F5"/>
    <w:rsid w:val="00095745"/>
    <w:rsid w:val="0009612A"/>
    <w:rsid w:val="000967AD"/>
    <w:rsid w:val="000973F5"/>
    <w:rsid w:val="00097608"/>
    <w:rsid w:val="0009767B"/>
    <w:rsid w:val="0009783A"/>
    <w:rsid w:val="000978C0"/>
    <w:rsid w:val="00097C02"/>
    <w:rsid w:val="000A016B"/>
    <w:rsid w:val="000A1B07"/>
    <w:rsid w:val="000A2529"/>
    <w:rsid w:val="000A3954"/>
    <w:rsid w:val="000A471D"/>
    <w:rsid w:val="000A5151"/>
    <w:rsid w:val="000A5594"/>
    <w:rsid w:val="000A5F5E"/>
    <w:rsid w:val="000A62EC"/>
    <w:rsid w:val="000A706F"/>
    <w:rsid w:val="000A7819"/>
    <w:rsid w:val="000A7B11"/>
    <w:rsid w:val="000A7C07"/>
    <w:rsid w:val="000A7DA1"/>
    <w:rsid w:val="000B0854"/>
    <w:rsid w:val="000B0BA7"/>
    <w:rsid w:val="000B1F1E"/>
    <w:rsid w:val="000B2C5B"/>
    <w:rsid w:val="000B36BA"/>
    <w:rsid w:val="000B3B5B"/>
    <w:rsid w:val="000B3F62"/>
    <w:rsid w:val="000B49CF"/>
    <w:rsid w:val="000B4A69"/>
    <w:rsid w:val="000B5225"/>
    <w:rsid w:val="000B5449"/>
    <w:rsid w:val="000B5A70"/>
    <w:rsid w:val="000B5EEC"/>
    <w:rsid w:val="000B6621"/>
    <w:rsid w:val="000B7302"/>
    <w:rsid w:val="000B73D6"/>
    <w:rsid w:val="000B770A"/>
    <w:rsid w:val="000B7F2C"/>
    <w:rsid w:val="000C00A2"/>
    <w:rsid w:val="000C0293"/>
    <w:rsid w:val="000C1636"/>
    <w:rsid w:val="000C28E8"/>
    <w:rsid w:val="000C2EF7"/>
    <w:rsid w:val="000C322C"/>
    <w:rsid w:val="000C34FE"/>
    <w:rsid w:val="000C3628"/>
    <w:rsid w:val="000C3874"/>
    <w:rsid w:val="000C3D1C"/>
    <w:rsid w:val="000C4338"/>
    <w:rsid w:val="000C440D"/>
    <w:rsid w:val="000C4D56"/>
    <w:rsid w:val="000C5FCB"/>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4391"/>
    <w:rsid w:val="000D4A00"/>
    <w:rsid w:val="000D58BA"/>
    <w:rsid w:val="000D59BD"/>
    <w:rsid w:val="000D5D86"/>
    <w:rsid w:val="000D5EBF"/>
    <w:rsid w:val="000D60F8"/>
    <w:rsid w:val="000D6118"/>
    <w:rsid w:val="000D651E"/>
    <w:rsid w:val="000D662B"/>
    <w:rsid w:val="000D765D"/>
    <w:rsid w:val="000D7E31"/>
    <w:rsid w:val="000E014D"/>
    <w:rsid w:val="000E0B57"/>
    <w:rsid w:val="000E1093"/>
    <w:rsid w:val="000E1177"/>
    <w:rsid w:val="000E1B40"/>
    <w:rsid w:val="000E3DDF"/>
    <w:rsid w:val="000E3E80"/>
    <w:rsid w:val="000E41EC"/>
    <w:rsid w:val="000E4890"/>
    <w:rsid w:val="000E5033"/>
    <w:rsid w:val="000E6783"/>
    <w:rsid w:val="000E692C"/>
    <w:rsid w:val="000E71E1"/>
    <w:rsid w:val="000E79C6"/>
    <w:rsid w:val="000F031A"/>
    <w:rsid w:val="000F0576"/>
    <w:rsid w:val="000F0E69"/>
    <w:rsid w:val="000F0F33"/>
    <w:rsid w:val="000F1736"/>
    <w:rsid w:val="000F271E"/>
    <w:rsid w:val="000F283B"/>
    <w:rsid w:val="000F328C"/>
    <w:rsid w:val="000F36A9"/>
    <w:rsid w:val="000F42D3"/>
    <w:rsid w:val="000F4599"/>
    <w:rsid w:val="000F5488"/>
    <w:rsid w:val="000F5530"/>
    <w:rsid w:val="000F68F1"/>
    <w:rsid w:val="000F690C"/>
    <w:rsid w:val="000F6A99"/>
    <w:rsid w:val="000F6DDF"/>
    <w:rsid w:val="000F70E0"/>
    <w:rsid w:val="000F7382"/>
    <w:rsid w:val="000F7A82"/>
    <w:rsid w:val="00100615"/>
    <w:rsid w:val="0010092D"/>
    <w:rsid w:val="00100ED8"/>
    <w:rsid w:val="0010100C"/>
    <w:rsid w:val="001012BF"/>
    <w:rsid w:val="00101596"/>
    <w:rsid w:val="00101760"/>
    <w:rsid w:val="0010179A"/>
    <w:rsid w:val="00101D0D"/>
    <w:rsid w:val="00101FE5"/>
    <w:rsid w:val="001028B4"/>
    <w:rsid w:val="00102932"/>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19B"/>
    <w:rsid w:val="001076AC"/>
    <w:rsid w:val="00110833"/>
    <w:rsid w:val="00111828"/>
    <w:rsid w:val="0011274D"/>
    <w:rsid w:val="0011282B"/>
    <w:rsid w:val="00112D66"/>
    <w:rsid w:val="00112DDC"/>
    <w:rsid w:val="00114230"/>
    <w:rsid w:val="00114764"/>
    <w:rsid w:val="00115671"/>
    <w:rsid w:val="00116080"/>
    <w:rsid w:val="001170D2"/>
    <w:rsid w:val="00117964"/>
    <w:rsid w:val="00120055"/>
    <w:rsid w:val="0012028F"/>
    <w:rsid w:val="00120A5F"/>
    <w:rsid w:val="00120BBB"/>
    <w:rsid w:val="0012120A"/>
    <w:rsid w:val="0012277C"/>
    <w:rsid w:val="00123389"/>
    <w:rsid w:val="0012407B"/>
    <w:rsid w:val="00124DA0"/>
    <w:rsid w:val="00125824"/>
    <w:rsid w:val="00125FC0"/>
    <w:rsid w:val="0012618D"/>
    <w:rsid w:val="001268F0"/>
    <w:rsid w:val="00126A3F"/>
    <w:rsid w:val="00127CB0"/>
    <w:rsid w:val="001300F3"/>
    <w:rsid w:val="001303AE"/>
    <w:rsid w:val="00130DD7"/>
    <w:rsid w:val="001310D9"/>
    <w:rsid w:val="0013181D"/>
    <w:rsid w:val="00131CC8"/>
    <w:rsid w:val="00131F11"/>
    <w:rsid w:val="00132B1C"/>
    <w:rsid w:val="00133EB9"/>
    <w:rsid w:val="001348D2"/>
    <w:rsid w:val="00134F93"/>
    <w:rsid w:val="0013512A"/>
    <w:rsid w:val="00135141"/>
    <w:rsid w:val="00135898"/>
    <w:rsid w:val="00135C70"/>
    <w:rsid w:val="0013627C"/>
    <w:rsid w:val="00136B9F"/>
    <w:rsid w:val="00136ECA"/>
    <w:rsid w:val="0013728B"/>
    <w:rsid w:val="00137A20"/>
    <w:rsid w:val="00140CB6"/>
    <w:rsid w:val="00140CB7"/>
    <w:rsid w:val="00140F21"/>
    <w:rsid w:val="00141A03"/>
    <w:rsid w:val="001420CF"/>
    <w:rsid w:val="00142A41"/>
    <w:rsid w:val="00142B4D"/>
    <w:rsid w:val="00143488"/>
    <w:rsid w:val="00143759"/>
    <w:rsid w:val="00143946"/>
    <w:rsid w:val="00143C8B"/>
    <w:rsid w:val="00143F56"/>
    <w:rsid w:val="001446B1"/>
    <w:rsid w:val="001448B7"/>
    <w:rsid w:val="00146015"/>
    <w:rsid w:val="00146069"/>
    <w:rsid w:val="001460BE"/>
    <w:rsid w:val="001462C7"/>
    <w:rsid w:val="001468B4"/>
    <w:rsid w:val="00150172"/>
    <w:rsid w:val="00151161"/>
    <w:rsid w:val="0015196F"/>
    <w:rsid w:val="00152A93"/>
    <w:rsid w:val="00152BC7"/>
    <w:rsid w:val="00153921"/>
    <w:rsid w:val="00153BFD"/>
    <w:rsid w:val="001562F2"/>
    <w:rsid w:val="00156DDB"/>
    <w:rsid w:val="00156EA5"/>
    <w:rsid w:val="00156FA1"/>
    <w:rsid w:val="0015714C"/>
    <w:rsid w:val="00157C9C"/>
    <w:rsid w:val="0016089E"/>
    <w:rsid w:val="00160B74"/>
    <w:rsid w:val="0016195F"/>
    <w:rsid w:val="001620DA"/>
    <w:rsid w:val="00162C66"/>
    <w:rsid w:val="00163225"/>
    <w:rsid w:val="00163D7E"/>
    <w:rsid w:val="00164225"/>
    <w:rsid w:val="001645B2"/>
    <w:rsid w:val="00164A1C"/>
    <w:rsid w:val="00164D63"/>
    <w:rsid w:val="0016526E"/>
    <w:rsid w:val="001657A1"/>
    <w:rsid w:val="00165CF7"/>
    <w:rsid w:val="00166617"/>
    <w:rsid w:val="001668D7"/>
    <w:rsid w:val="0016711C"/>
    <w:rsid w:val="0016727A"/>
    <w:rsid w:val="0016727F"/>
    <w:rsid w:val="0016752D"/>
    <w:rsid w:val="0016772E"/>
    <w:rsid w:val="00167BA0"/>
    <w:rsid w:val="001704F1"/>
    <w:rsid w:val="001705AC"/>
    <w:rsid w:val="00170626"/>
    <w:rsid w:val="00170A94"/>
    <w:rsid w:val="001713BB"/>
    <w:rsid w:val="00171D17"/>
    <w:rsid w:val="00172515"/>
    <w:rsid w:val="001728DF"/>
    <w:rsid w:val="001736B8"/>
    <w:rsid w:val="00173B5D"/>
    <w:rsid w:val="00173FDC"/>
    <w:rsid w:val="0017474B"/>
    <w:rsid w:val="00174C11"/>
    <w:rsid w:val="00174C72"/>
    <w:rsid w:val="00175090"/>
    <w:rsid w:val="0017653B"/>
    <w:rsid w:val="0017660B"/>
    <w:rsid w:val="00176AED"/>
    <w:rsid w:val="00177C30"/>
    <w:rsid w:val="00177C7E"/>
    <w:rsid w:val="001804BE"/>
    <w:rsid w:val="0018054F"/>
    <w:rsid w:val="00180F0B"/>
    <w:rsid w:val="00181AD5"/>
    <w:rsid w:val="00181D3C"/>
    <w:rsid w:val="001822D6"/>
    <w:rsid w:val="001824D1"/>
    <w:rsid w:val="0018251E"/>
    <w:rsid w:val="00182D6C"/>
    <w:rsid w:val="00182ECA"/>
    <w:rsid w:val="0018314E"/>
    <w:rsid w:val="00184058"/>
    <w:rsid w:val="001841B0"/>
    <w:rsid w:val="0018686E"/>
    <w:rsid w:val="0018689E"/>
    <w:rsid w:val="00186918"/>
    <w:rsid w:val="00186FED"/>
    <w:rsid w:val="001874A3"/>
    <w:rsid w:val="001878F6"/>
    <w:rsid w:val="00187B6A"/>
    <w:rsid w:val="001913A3"/>
    <w:rsid w:val="00192276"/>
    <w:rsid w:val="00192CF8"/>
    <w:rsid w:val="001933B6"/>
    <w:rsid w:val="00193508"/>
    <w:rsid w:val="00193752"/>
    <w:rsid w:val="00193AB2"/>
    <w:rsid w:val="0019588B"/>
    <w:rsid w:val="00197591"/>
    <w:rsid w:val="001977F1"/>
    <w:rsid w:val="0019781D"/>
    <w:rsid w:val="001A052E"/>
    <w:rsid w:val="001A070B"/>
    <w:rsid w:val="001A08FF"/>
    <w:rsid w:val="001A094C"/>
    <w:rsid w:val="001A17B5"/>
    <w:rsid w:val="001A183C"/>
    <w:rsid w:val="001A1C3A"/>
    <w:rsid w:val="001A1D55"/>
    <w:rsid w:val="001A2071"/>
    <w:rsid w:val="001A2BA1"/>
    <w:rsid w:val="001A371C"/>
    <w:rsid w:val="001A3AE0"/>
    <w:rsid w:val="001A45F5"/>
    <w:rsid w:val="001A4830"/>
    <w:rsid w:val="001A52F1"/>
    <w:rsid w:val="001A5951"/>
    <w:rsid w:val="001A5FAC"/>
    <w:rsid w:val="001A652B"/>
    <w:rsid w:val="001A6E3C"/>
    <w:rsid w:val="001A7BF1"/>
    <w:rsid w:val="001B015A"/>
    <w:rsid w:val="001B0330"/>
    <w:rsid w:val="001B044D"/>
    <w:rsid w:val="001B04A1"/>
    <w:rsid w:val="001B0EA1"/>
    <w:rsid w:val="001B14C1"/>
    <w:rsid w:val="001B15B6"/>
    <w:rsid w:val="001B16F1"/>
    <w:rsid w:val="001B2489"/>
    <w:rsid w:val="001B32FB"/>
    <w:rsid w:val="001B3BC3"/>
    <w:rsid w:val="001B4001"/>
    <w:rsid w:val="001B4F8C"/>
    <w:rsid w:val="001B659B"/>
    <w:rsid w:val="001B6C60"/>
    <w:rsid w:val="001B7033"/>
    <w:rsid w:val="001B708E"/>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D1586"/>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295"/>
    <w:rsid w:val="001D7D1D"/>
    <w:rsid w:val="001E028D"/>
    <w:rsid w:val="001E0399"/>
    <w:rsid w:val="001E07FB"/>
    <w:rsid w:val="001E0870"/>
    <w:rsid w:val="001E112C"/>
    <w:rsid w:val="001E19B1"/>
    <w:rsid w:val="001E19CB"/>
    <w:rsid w:val="001E2050"/>
    <w:rsid w:val="001E36E8"/>
    <w:rsid w:val="001E399C"/>
    <w:rsid w:val="001E3ABE"/>
    <w:rsid w:val="001E3B64"/>
    <w:rsid w:val="001E4374"/>
    <w:rsid w:val="001E4987"/>
    <w:rsid w:val="001E5665"/>
    <w:rsid w:val="001E5D78"/>
    <w:rsid w:val="001E6112"/>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5512"/>
    <w:rsid w:val="001F5890"/>
    <w:rsid w:val="001F5D6A"/>
    <w:rsid w:val="001F626C"/>
    <w:rsid w:val="001F6F34"/>
    <w:rsid w:val="001F71E4"/>
    <w:rsid w:val="001F730D"/>
    <w:rsid w:val="001F7792"/>
    <w:rsid w:val="001F7C4D"/>
    <w:rsid w:val="00200242"/>
    <w:rsid w:val="002003F6"/>
    <w:rsid w:val="002004D3"/>
    <w:rsid w:val="002006E3"/>
    <w:rsid w:val="00201225"/>
    <w:rsid w:val="00201AA0"/>
    <w:rsid w:val="0020201F"/>
    <w:rsid w:val="002024BA"/>
    <w:rsid w:val="00202596"/>
    <w:rsid w:val="00203326"/>
    <w:rsid w:val="0020351F"/>
    <w:rsid w:val="0020442C"/>
    <w:rsid w:val="00206F1B"/>
    <w:rsid w:val="00207065"/>
    <w:rsid w:val="002071CE"/>
    <w:rsid w:val="002072F3"/>
    <w:rsid w:val="002078F4"/>
    <w:rsid w:val="00207D80"/>
    <w:rsid w:val="00210250"/>
    <w:rsid w:val="00210AB3"/>
    <w:rsid w:val="00211125"/>
    <w:rsid w:val="002113BC"/>
    <w:rsid w:val="00211908"/>
    <w:rsid w:val="00211AAD"/>
    <w:rsid w:val="00211AE1"/>
    <w:rsid w:val="002122E4"/>
    <w:rsid w:val="00212630"/>
    <w:rsid w:val="00212F58"/>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2AC9"/>
    <w:rsid w:val="00222AD6"/>
    <w:rsid w:val="00223904"/>
    <w:rsid w:val="00223E02"/>
    <w:rsid w:val="0022434E"/>
    <w:rsid w:val="002245D6"/>
    <w:rsid w:val="002246B0"/>
    <w:rsid w:val="00224D4F"/>
    <w:rsid w:val="0022506C"/>
    <w:rsid w:val="002254C3"/>
    <w:rsid w:val="00225CA5"/>
    <w:rsid w:val="00225E3F"/>
    <w:rsid w:val="00226D57"/>
    <w:rsid w:val="00226E14"/>
    <w:rsid w:val="002275D2"/>
    <w:rsid w:val="00227E46"/>
    <w:rsid w:val="00230493"/>
    <w:rsid w:val="00230BA6"/>
    <w:rsid w:val="00231280"/>
    <w:rsid w:val="0023136C"/>
    <w:rsid w:val="00231484"/>
    <w:rsid w:val="00231D5F"/>
    <w:rsid w:val="00231D60"/>
    <w:rsid w:val="00232745"/>
    <w:rsid w:val="0023276E"/>
    <w:rsid w:val="0023315F"/>
    <w:rsid w:val="002333B3"/>
    <w:rsid w:val="00234735"/>
    <w:rsid w:val="00234D85"/>
    <w:rsid w:val="002357ED"/>
    <w:rsid w:val="0023619D"/>
    <w:rsid w:val="002363C6"/>
    <w:rsid w:val="00237506"/>
    <w:rsid w:val="002402E8"/>
    <w:rsid w:val="00240923"/>
    <w:rsid w:val="00240F0B"/>
    <w:rsid w:val="002410C7"/>
    <w:rsid w:val="0024120C"/>
    <w:rsid w:val="002415BD"/>
    <w:rsid w:val="00241962"/>
    <w:rsid w:val="00241D80"/>
    <w:rsid w:val="00243513"/>
    <w:rsid w:val="00243F07"/>
    <w:rsid w:val="00244C32"/>
    <w:rsid w:val="00244E1F"/>
    <w:rsid w:val="002454B7"/>
    <w:rsid w:val="00245814"/>
    <w:rsid w:val="002458BE"/>
    <w:rsid w:val="00245CCE"/>
    <w:rsid w:val="00246595"/>
    <w:rsid w:val="00246BED"/>
    <w:rsid w:val="00247176"/>
    <w:rsid w:val="002503FE"/>
    <w:rsid w:val="002505F2"/>
    <w:rsid w:val="00250986"/>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921"/>
    <w:rsid w:val="00257F80"/>
    <w:rsid w:val="00260116"/>
    <w:rsid w:val="00260424"/>
    <w:rsid w:val="00260CB9"/>
    <w:rsid w:val="00261071"/>
    <w:rsid w:val="00261D36"/>
    <w:rsid w:val="00262597"/>
    <w:rsid w:val="00262996"/>
    <w:rsid w:val="002629DD"/>
    <w:rsid w:val="00262B41"/>
    <w:rsid w:val="00262E3A"/>
    <w:rsid w:val="0026385D"/>
    <w:rsid w:val="00264365"/>
    <w:rsid w:val="00265611"/>
    <w:rsid w:val="00265651"/>
    <w:rsid w:val="002659FE"/>
    <w:rsid w:val="0026615E"/>
    <w:rsid w:val="00266408"/>
    <w:rsid w:val="002668B8"/>
    <w:rsid w:val="002668F6"/>
    <w:rsid w:val="00266CA1"/>
    <w:rsid w:val="00266D04"/>
    <w:rsid w:val="00266EF6"/>
    <w:rsid w:val="0026741D"/>
    <w:rsid w:val="002679B8"/>
    <w:rsid w:val="00267B88"/>
    <w:rsid w:val="00267EB4"/>
    <w:rsid w:val="002706D2"/>
    <w:rsid w:val="002707BC"/>
    <w:rsid w:val="002710F1"/>
    <w:rsid w:val="002711A8"/>
    <w:rsid w:val="00271981"/>
    <w:rsid w:val="00271CA1"/>
    <w:rsid w:val="00272254"/>
    <w:rsid w:val="002731AF"/>
    <w:rsid w:val="00273617"/>
    <w:rsid w:val="00273D29"/>
    <w:rsid w:val="00273D56"/>
    <w:rsid w:val="00273EBD"/>
    <w:rsid w:val="0027421E"/>
    <w:rsid w:val="00274758"/>
    <w:rsid w:val="002749A5"/>
    <w:rsid w:val="00274AFD"/>
    <w:rsid w:val="00274EE3"/>
    <w:rsid w:val="00274F83"/>
    <w:rsid w:val="0027520E"/>
    <w:rsid w:val="0027531B"/>
    <w:rsid w:val="0027531D"/>
    <w:rsid w:val="00275449"/>
    <w:rsid w:val="002758C5"/>
    <w:rsid w:val="00275B69"/>
    <w:rsid w:val="00275BB1"/>
    <w:rsid w:val="00275F7A"/>
    <w:rsid w:val="002760D5"/>
    <w:rsid w:val="00276259"/>
    <w:rsid w:val="0027699C"/>
    <w:rsid w:val="00276A44"/>
    <w:rsid w:val="00277DDF"/>
    <w:rsid w:val="00280251"/>
    <w:rsid w:val="002806BD"/>
    <w:rsid w:val="002806C5"/>
    <w:rsid w:val="0028071D"/>
    <w:rsid w:val="00280B47"/>
    <w:rsid w:val="00280F44"/>
    <w:rsid w:val="0028154E"/>
    <w:rsid w:val="0028163C"/>
    <w:rsid w:val="002816B9"/>
    <w:rsid w:val="00282530"/>
    <w:rsid w:val="0028277B"/>
    <w:rsid w:val="00282812"/>
    <w:rsid w:val="00283C23"/>
    <w:rsid w:val="00286207"/>
    <w:rsid w:val="002863D5"/>
    <w:rsid w:val="00286658"/>
    <w:rsid w:val="0028694F"/>
    <w:rsid w:val="002913B8"/>
    <w:rsid w:val="002915B7"/>
    <w:rsid w:val="00291E51"/>
    <w:rsid w:val="002928F7"/>
    <w:rsid w:val="00292D6B"/>
    <w:rsid w:val="002941B6"/>
    <w:rsid w:val="002947C2"/>
    <w:rsid w:val="002954A3"/>
    <w:rsid w:val="00295820"/>
    <w:rsid w:val="00295B7A"/>
    <w:rsid w:val="00295E28"/>
    <w:rsid w:val="0029621D"/>
    <w:rsid w:val="00296CC1"/>
    <w:rsid w:val="00296E6B"/>
    <w:rsid w:val="00297451"/>
    <w:rsid w:val="002A1EF2"/>
    <w:rsid w:val="002A2166"/>
    <w:rsid w:val="002A23C5"/>
    <w:rsid w:val="002A2993"/>
    <w:rsid w:val="002A3E86"/>
    <w:rsid w:val="002A41AA"/>
    <w:rsid w:val="002A4264"/>
    <w:rsid w:val="002A5AEB"/>
    <w:rsid w:val="002A6AA0"/>
    <w:rsid w:val="002B108D"/>
    <w:rsid w:val="002B1F8F"/>
    <w:rsid w:val="002B2455"/>
    <w:rsid w:val="002B2E25"/>
    <w:rsid w:val="002B3705"/>
    <w:rsid w:val="002B45AA"/>
    <w:rsid w:val="002B4857"/>
    <w:rsid w:val="002B5051"/>
    <w:rsid w:val="002B5B27"/>
    <w:rsid w:val="002B6720"/>
    <w:rsid w:val="002B6BCD"/>
    <w:rsid w:val="002B6FA8"/>
    <w:rsid w:val="002B7B3E"/>
    <w:rsid w:val="002B7B57"/>
    <w:rsid w:val="002C01E3"/>
    <w:rsid w:val="002C09BA"/>
    <w:rsid w:val="002C23D1"/>
    <w:rsid w:val="002C29DE"/>
    <w:rsid w:val="002C3755"/>
    <w:rsid w:val="002C3D43"/>
    <w:rsid w:val="002C43AB"/>
    <w:rsid w:val="002C497E"/>
    <w:rsid w:val="002C56D8"/>
    <w:rsid w:val="002C6460"/>
    <w:rsid w:val="002C6938"/>
    <w:rsid w:val="002C6AA8"/>
    <w:rsid w:val="002C6AC2"/>
    <w:rsid w:val="002C6E7C"/>
    <w:rsid w:val="002C6EC6"/>
    <w:rsid w:val="002C76E7"/>
    <w:rsid w:val="002C78FB"/>
    <w:rsid w:val="002D071A"/>
    <w:rsid w:val="002D0777"/>
    <w:rsid w:val="002D39A1"/>
    <w:rsid w:val="002D4B4A"/>
    <w:rsid w:val="002D526B"/>
    <w:rsid w:val="002D586C"/>
    <w:rsid w:val="002D5E3C"/>
    <w:rsid w:val="002D64FC"/>
    <w:rsid w:val="002D65C7"/>
    <w:rsid w:val="002D6B69"/>
    <w:rsid w:val="002D6BDE"/>
    <w:rsid w:val="002D7685"/>
    <w:rsid w:val="002E0753"/>
    <w:rsid w:val="002E092D"/>
    <w:rsid w:val="002E0C61"/>
    <w:rsid w:val="002E1055"/>
    <w:rsid w:val="002E1737"/>
    <w:rsid w:val="002E17D8"/>
    <w:rsid w:val="002E3C54"/>
    <w:rsid w:val="002E719D"/>
    <w:rsid w:val="002E7D9C"/>
    <w:rsid w:val="002E7FAD"/>
    <w:rsid w:val="002F08B8"/>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4E"/>
    <w:rsid w:val="002F7A58"/>
    <w:rsid w:val="002F7FD1"/>
    <w:rsid w:val="00300ACD"/>
    <w:rsid w:val="00300FBA"/>
    <w:rsid w:val="003010C0"/>
    <w:rsid w:val="00301BD1"/>
    <w:rsid w:val="0030299D"/>
    <w:rsid w:val="00302FC2"/>
    <w:rsid w:val="00303418"/>
    <w:rsid w:val="003036A1"/>
    <w:rsid w:val="00303D7A"/>
    <w:rsid w:val="00304F87"/>
    <w:rsid w:val="0030598F"/>
    <w:rsid w:val="00306786"/>
    <w:rsid w:val="00306A71"/>
    <w:rsid w:val="003074D8"/>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554"/>
    <w:rsid w:val="003157EA"/>
    <w:rsid w:val="00316758"/>
    <w:rsid w:val="00316E2C"/>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57DF"/>
    <w:rsid w:val="003262D8"/>
    <w:rsid w:val="00326527"/>
    <w:rsid w:val="00326780"/>
    <w:rsid w:val="00331251"/>
    <w:rsid w:val="0033133D"/>
    <w:rsid w:val="0033198B"/>
    <w:rsid w:val="00331A79"/>
    <w:rsid w:val="00331B0D"/>
    <w:rsid w:val="0033228E"/>
    <w:rsid w:val="00332A3B"/>
    <w:rsid w:val="00332D30"/>
    <w:rsid w:val="00332E63"/>
    <w:rsid w:val="0033353B"/>
    <w:rsid w:val="00333BD6"/>
    <w:rsid w:val="003340DC"/>
    <w:rsid w:val="003343B0"/>
    <w:rsid w:val="003348DB"/>
    <w:rsid w:val="0033529C"/>
    <w:rsid w:val="00335D0B"/>
    <w:rsid w:val="00335F7A"/>
    <w:rsid w:val="00335F81"/>
    <w:rsid w:val="0033686C"/>
    <w:rsid w:val="00340B71"/>
    <w:rsid w:val="00340EBF"/>
    <w:rsid w:val="00340EDD"/>
    <w:rsid w:val="00341459"/>
    <w:rsid w:val="003414D9"/>
    <w:rsid w:val="00341ADA"/>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4C"/>
    <w:rsid w:val="00355B94"/>
    <w:rsid w:val="00355E14"/>
    <w:rsid w:val="0035625A"/>
    <w:rsid w:val="003566FF"/>
    <w:rsid w:val="00356AE9"/>
    <w:rsid w:val="00357B38"/>
    <w:rsid w:val="0036082C"/>
    <w:rsid w:val="00360CF3"/>
    <w:rsid w:val="003610D3"/>
    <w:rsid w:val="00362632"/>
    <w:rsid w:val="00362CA4"/>
    <w:rsid w:val="0036344B"/>
    <w:rsid w:val="00363852"/>
    <w:rsid w:val="00363A78"/>
    <w:rsid w:val="00364053"/>
    <w:rsid w:val="003648ED"/>
    <w:rsid w:val="00364D7D"/>
    <w:rsid w:val="003656DA"/>
    <w:rsid w:val="00365743"/>
    <w:rsid w:val="00365767"/>
    <w:rsid w:val="00366A81"/>
    <w:rsid w:val="00366B97"/>
    <w:rsid w:val="00366C67"/>
    <w:rsid w:val="003671E4"/>
    <w:rsid w:val="003674B3"/>
    <w:rsid w:val="00367D19"/>
    <w:rsid w:val="00370158"/>
    <w:rsid w:val="00370245"/>
    <w:rsid w:val="00371627"/>
    <w:rsid w:val="00372C70"/>
    <w:rsid w:val="003735E2"/>
    <w:rsid w:val="00373EA6"/>
    <w:rsid w:val="00374225"/>
    <w:rsid w:val="00374A4E"/>
    <w:rsid w:val="00375734"/>
    <w:rsid w:val="003765D2"/>
    <w:rsid w:val="00376966"/>
    <w:rsid w:val="00376ED2"/>
    <w:rsid w:val="003778C9"/>
    <w:rsid w:val="00380115"/>
    <w:rsid w:val="0038060E"/>
    <w:rsid w:val="00380625"/>
    <w:rsid w:val="003806B5"/>
    <w:rsid w:val="00382108"/>
    <w:rsid w:val="003821C7"/>
    <w:rsid w:val="00382287"/>
    <w:rsid w:val="00382335"/>
    <w:rsid w:val="003827C8"/>
    <w:rsid w:val="00382868"/>
    <w:rsid w:val="00382AC5"/>
    <w:rsid w:val="00382D5F"/>
    <w:rsid w:val="00384028"/>
    <w:rsid w:val="003842BC"/>
    <w:rsid w:val="00386013"/>
    <w:rsid w:val="003865CA"/>
    <w:rsid w:val="00386E67"/>
    <w:rsid w:val="00386FCA"/>
    <w:rsid w:val="0038708D"/>
    <w:rsid w:val="003871D5"/>
    <w:rsid w:val="00387A30"/>
    <w:rsid w:val="003901C2"/>
    <w:rsid w:val="003903D3"/>
    <w:rsid w:val="00390542"/>
    <w:rsid w:val="00390B1E"/>
    <w:rsid w:val="00390E9F"/>
    <w:rsid w:val="00390EAA"/>
    <w:rsid w:val="003914C6"/>
    <w:rsid w:val="0039167C"/>
    <w:rsid w:val="003925AB"/>
    <w:rsid w:val="00392C80"/>
    <w:rsid w:val="00393614"/>
    <w:rsid w:val="003936F2"/>
    <w:rsid w:val="00393873"/>
    <w:rsid w:val="003939D1"/>
    <w:rsid w:val="003944D0"/>
    <w:rsid w:val="00394550"/>
    <w:rsid w:val="00394D01"/>
    <w:rsid w:val="003950DD"/>
    <w:rsid w:val="0039517B"/>
    <w:rsid w:val="00395A69"/>
    <w:rsid w:val="0039607A"/>
    <w:rsid w:val="00396825"/>
    <w:rsid w:val="00397D43"/>
    <w:rsid w:val="003A1B19"/>
    <w:rsid w:val="003A330F"/>
    <w:rsid w:val="003A469E"/>
    <w:rsid w:val="003A4876"/>
    <w:rsid w:val="003A48D5"/>
    <w:rsid w:val="003A5662"/>
    <w:rsid w:val="003A5AB5"/>
    <w:rsid w:val="003A609A"/>
    <w:rsid w:val="003A6F7C"/>
    <w:rsid w:val="003A6FB3"/>
    <w:rsid w:val="003A76F1"/>
    <w:rsid w:val="003A7929"/>
    <w:rsid w:val="003A7986"/>
    <w:rsid w:val="003A7BFB"/>
    <w:rsid w:val="003A7E9E"/>
    <w:rsid w:val="003B03CC"/>
    <w:rsid w:val="003B08C9"/>
    <w:rsid w:val="003B1131"/>
    <w:rsid w:val="003B14D3"/>
    <w:rsid w:val="003B1C9D"/>
    <w:rsid w:val="003B1E60"/>
    <w:rsid w:val="003B1F56"/>
    <w:rsid w:val="003B2249"/>
    <w:rsid w:val="003B2FD4"/>
    <w:rsid w:val="003B477E"/>
    <w:rsid w:val="003B5182"/>
    <w:rsid w:val="003B5239"/>
    <w:rsid w:val="003B52B0"/>
    <w:rsid w:val="003B5923"/>
    <w:rsid w:val="003B5F06"/>
    <w:rsid w:val="003B6788"/>
    <w:rsid w:val="003B7022"/>
    <w:rsid w:val="003B7116"/>
    <w:rsid w:val="003B7809"/>
    <w:rsid w:val="003B7D4B"/>
    <w:rsid w:val="003B7D8B"/>
    <w:rsid w:val="003C0C25"/>
    <w:rsid w:val="003C0DDE"/>
    <w:rsid w:val="003C23ED"/>
    <w:rsid w:val="003C2545"/>
    <w:rsid w:val="003C3A38"/>
    <w:rsid w:val="003C5908"/>
    <w:rsid w:val="003C5C76"/>
    <w:rsid w:val="003C5F59"/>
    <w:rsid w:val="003C6879"/>
    <w:rsid w:val="003C6E8A"/>
    <w:rsid w:val="003C7437"/>
    <w:rsid w:val="003C747A"/>
    <w:rsid w:val="003D072B"/>
    <w:rsid w:val="003D0774"/>
    <w:rsid w:val="003D08E8"/>
    <w:rsid w:val="003D18C5"/>
    <w:rsid w:val="003D1AD3"/>
    <w:rsid w:val="003D22F7"/>
    <w:rsid w:val="003D256F"/>
    <w:rsid w:val="003D25F7"/>
    <w:rsid w:val="003D29B9"/>
    <w:rsid w:val="003D356D"/>
    <w:rsid w:val="003D37D2"/>
    <w:rsid w:val="003D414F"/>
    <w:rsid w:val="003D4FFC"/>
    <w:rsid w:val="003D508F"/>
    <w:rsid w:val="003D50E0"/>
    <w:rsid w:val="003D5C37"/>
    <w:rsid w:val="003D6447"/>
    <w:rsid w:val="003D795F"/>
    <w:rsid w:val="003E0B68"/>
    <w:rsid w:val="003E1296"/>
    <w:rsid w:val="003E162A"/>
    <w:rsid w:val="003E203F"/>
    <w:rsid w:val="003E3882"/>
    <w:rsid w:val="003E3BB1"/>
    <w:rsid w:val="003E4724"/>
    <w:rsid w:val="003E5859"/>
    <w:rsid w:val="003E5CD9"/>
    <w:rsid w:val="003E659A"/>
    <w:rsid w:val="003E67A1"/>
    <w:rsid w:val="003F0446"/>
    <w:rsid w:val="003F0D60"/>
    <w:rsid w:val="003F0DA9"/>
    <w:rsid w:val="003F13F9"/>
    <w:rsid w:val="003F163F"/>
    <w:rsid w:val="003F1884"/>
    <w:rsid w:val="003F18A6"/>
    <w:rsid w:val="003F1C38"/>
    <w:rsid w:val="003F21F1"/>
    <w:rsid w:val="003F2B13"/>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9DE"/>
    <w:rsid w:val="0040356F"/>
    <w:rsid w:val="004035EE"/>
    <w:rsid w:val="0040416A"/>
    <w:rsid w:val="00404C18"/>
    <w:rsid w:val="00404C46"/>
    <w:rsid w:val="00405597"/>
    <w:rsid w:val="004061CC"/>
    <w:rsid w:val="00406346"/>
    <w:rsid w:val="004065E5"/>
    <w:rsid w:val="00407F7A"/>
    <w:rsid w:val="0041054D"/>
    <w:rsid w:val="0041098D"/>
    <w:rsid w:val="00410ABC"/>
    <w:rsid w:val="00410B0A"/>
    <w:rsid w:val="00410F3D"/>
    <w:rsid w:val="00411B6A"/>
    <w:rsid w:val="00412278"/>
    <w:rsid w:val="00412A80"/>
    <w:rsid w:val="00412C67"/>
    <w:rsid w:val="004137C0"/>
    <w:rsid w:val="004138D2"/>
    <w:rsid w:val="00413C2F"/>
    <w:rsid w:val="00413CB5"/>
    <w:rsid w:val="00414585"/>
    <w:rsid w:val="00414B81"/>
    <w:rsid w:val="00414DE3"/>
    <w:rsid w:val="00415154"/>
    <w:rsid w:val="00415298"/>
    <w:rsid w:val="00415D8B"/>
    <w:rsid w:val="004163E0"/>
    <w:rsid w:val="00417836"/>
    <w:rsid w:val="004201F9"/>
    <w:rsid w:val="0042092C"/>
    <w:rsid w:val="00421890"/>
    <w:rsid w:val="00421EB0"/>
    <w:rsid w:val="00422956"/>
    <w:rsid w:val="00422B31"/>
    <w:rsid w:val="00423618"/>
    <w:rsid w:val="004239DF"/>
    <w:rsid w:val="00424446"/>
    <w:rsid w:val="004246C0"/>
    <w:rsid w:val="00424D2D"/>
    <w:rsid w:val="004257EF"/>
    <w:rsid w:val="00425AD1"/>
    <w:rsid w:val="00426080"/>
    <w:rsid w:val="0042638F"/>
    <w:rsid w:val="004268EC"/>
    <w:rsid w:val="004272E5"/>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F3A"/>
    <w:rsid w:val="00436FD6"/>
    <w:rsid w:val="00437177"/>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4F36"/>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704"/>
    <w:rsid w:val="004549EC"/>
    <w:rsid w:val="00454D5C"/>
    <w:rsid w:val="00455026"/>
    <w:rsid w:val="00456E9B"/>
    <w:rsid w:val="00457955"/>
    <w:rsid w:val="00457FF1"/>
    <w:rsid w:val="00461450"/>
    <w:rsid w:val="00461C89"/>
    <w:rsid w:val="00461D1B"/>
    <w:rsid w:val="00461DBE"/>
    <w:rsid w:val="004622F2"/>
    <w:rsid w:val="00462353"/>
    <w:rsid w:val="00462940"/>
    <w:rsid w:val="004631AC"/>
    <w:rsid w:val="00463D83"/>
    <w:rsid w:val="00463EC0"/>
    <w:rsid w:val="0046566A"/>
    <w:rsid w:val="00465AE3"/>
    <w:rsid w:val="0046639A"/>
    <w:rsid w:val="004673A8"/>
    <w:rsid w:val="004676DC"/>
    <w:rsid w:val="00471190"/>
    <w:rsid w:val="004711EF"/>
    <w:rsid w:val="00471BCB"/>
    <w:rsid w:val="00472760"/>
    <w:rsid w:val="00473001"/>
    <w:rsid w:val="004737E6"/>
    <w:rsid w:val="004744F8"/>
    <w:rsid w:val="00474557"/>
    <w:rsid w:val="0047468C"/>
    <w:rsid w:val="00474E3C"/>
    <w:rsid w:val="0047518D"/>
    <w:rsid w:val="00475E71"/>
    <w:rsid w:val="0047656F"/>
    <w:rsid w:val="0047795F"/>
    <w:rsid w:val="004812BC"/>
    <w:rsid w:val="00481372"/>
    <w:rsid w:val="004819D9"/>
    <w:rsid w:val="00482067"/>
    <w:rsid w:val="00482559"/>
    <w:rsid w:val="004835A3"/>
    <w:rsid w:val="004841BC"/>
    <w:rsid w:val="00485C7E"/>
    <w:rsid w:val="00485F39"/>
    <w:rsid w:val="00486982"/>
    <w:rsid w:val="004879E3"/>
    <w:rsid w:val="00487D57"/>
    <w:rsid w:val="00490145"/>
    <w:rsid w:val="00490287"/>
    <w:rsid w:val="00490FAB"/>
    <w:rsid w:val="00491706"/>
    <w:rsid w:val="0049171C"/>
    <w:rsid w:val="00491C07"/>
    <w:rsid w:val="00492404"/>
    <w:rsid w:val="004926AB"/>
    <w:rsid w:val="00492B50"/>
    <w:rsid w:val="00492E7C"/>
    <w:rsid w:val="004943F0"/>
    <w:rsid w:val="00494FA2"/>
    <w:rsid w:val="00495749"/>
    <w:rsid w:val="00495A00"/>
    <w:rsid w:val="00495E61"/>
    <w:rsid w:val="00496443"/>
    <w:rsid w:val="00496A8A"/>
    <w:rsid w:val="00497877"/>
    <w:rsid w:val="00497F51"/>
    <w:rsid w:val="004A047F"/>
    <w:rsid w:val="004A075E"/>
    <w:rsid w:val="004A08E9"/>
    <w:rsid w:val="004A0A2F"/>
    <w:rsid w:val="004A11BD"/>
    <w:rsid w:val="004A21D0"/>
    <w:rsid w:val="004A2919"/>
    <w:rsid w:val="004A2F73"/>
    <w:rsid w:val="004A3533"/>
    <w:rsid w:val="004A3883"/>
    <w:rsid w:val="004A5793"/>
    <w:rsid w:val="004A62D4"/>
    <w:rsid w:val="004A6954"/>
    <w:rsid w:val="004A69EE"/>
    <w:rsid w:val="004A7295"/>
    <w:rsid w:val="004A72C0"/>
    <w:rsid w:val="004A79C4"/>
    <w:rsid w:val="004B01C9"/>
    <w:rsid w:val="004B05DB"/>
    <w:rsid w:val="004B0A57"/>
    <w:rsid w:val="004B0DA5"/>
    <w:rsid w:val="004B170F"/>
    <w:rsid w:val="004B17EB"/>
    <w:rsid w:val="004B1D2E"/>
    <w:rsid w:val="004B1D66"/>
    <w:rsid w:val="004B1E9A"/>
    <w:rsid w:val="004B1EEB"/>
    <w:rsid w:val="004B2D8E"/>
    <w:rsid w:val="004B2F3B"/>
    <w:rsid w:val="004B34BD"/>
    <w:rsid w:val="004B5051"/>
    <w:rsid w:val="004B5067"/>
    <w:rsid w:val="004B544F"/>
    <w:rsid w:val="004B5BB1"/>
    <w:rsid w:val="004B5E9B"/>
    <w:rsid w:val="004B60BF"/>
    <w:rsid w:val="004B65E7"/>
    <w:rsid w:val="004B68BB"/>
    <w:rsid w:val="004B73EB"/>
    <w:rsid w:val="004B783F"/>
    <w:rsid w:val="004B7F4D"/>
    <w:rsid w:val="004C01FE"/>
    <w:rsid w:val="004C1432"/>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D39"/>
    <w:rsid w:val="004D11A2"/>
    <w:rsid w:val="004D201A"/>
    <w:rsid w:val="004D3ADB"/>
    <w:rsid w:val="004D3C23"/>
    <w:rsid w:val="004D4538"/>
    <w:rsid w:val="004D4A9F"/>
    <w:rsid w:val="004D4F74"/>
    <w:rsid w:val="004D4FB6"/>
    <w:rsid w:val="004D572F"/>
    <w:rsid w:val="004D5DB5"/>
    <w:rsid w:val="004D6FEE"/>
    <w:rsid w:val="004D78ED"/>
    <w:rsid w:val="004D7A7F"/>
    <w:rsid w:val="004D7B45"/>
    <w:rsid w:val="004D7BB8"/>
    <w:rsid w:val="004E23A7"/>
    <w:rsid w:val="004E2554"/>
    <w:rsid w:val="004E289D"/>
    <w:rsid w:val="004E2F89"/>
    <w:rsid w:val="004E4A35"/>
    <w:rsid w:val="004E5418"/>
    <w:rsid w:val="004E6B02"/>
    <w:rsid w:val="004E76F5"/>
    <w:rsid w:val="004F16E2"/>
    <w:rsid w:val="004F183F"/>
    <w:rsid w:val="004F21EE"/>
    <w:rsid w:val="004F2945"/>
    <w:rsid w:val="004F49C3"/>
    <w:rsid w:val="004F52E1"/>
    <w:rsid w:val="004F6373"/>
    <w:rsid w:val="004F6E37"/>
    <w:rsid w:val="00500764"/>
    <w:rsid w:val="0050101A"/>
    <w:rsid w:val="00501A5B"/>
    <w:rsid w:val="00501EEC"/>
    <w:rsid w:val="00502279"/>
    <w:rsid w:val="00502710"/>
    <w:rsid w:val="00502784"/>
    <w:rsid w:val="00502C94"/>
    <w:rsid w:val="00503307"/>
    <w:rsid w:val="00503D5E"/>
    <w:rsid w:val="00503E57"/>
    <w:rsid w:val="00503ECC"/>
    <w:rsid w:val="00504B82"/>
    <w:rsid w:val="00504F65"/>
    <w:rsid w:val="00505528"/>
    <w:rsid w:val="005059E2"/>
    <w:rsid w:val="00505C31"/>
    <w:rsid w:val="00505CC2"/>
    <w:rsid w:val="0050723A"/>
    <w:rsid w:val="00507262"/>
    <w:rsid w:val="005073C6"/>
    <w:rsid w:val="005074DF"/>
    <w:rsid w:val="005078BD"/>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37E9"/>
    <w:rsid w:val="0054466D"/>
    <w:rsid w:val="005447C4"/>
    <w:rsid w:val="005452E2"/>
    <w:rsid w:val="00545F72"/>
    <w:rsid w:val="005468DA"/>
    <w:rsid w:val="005468EB"/>
    <w:rsid w:val="0054769B"/>
    <w:rsid w:val="00547C2B"/>
    <w:rsid w:val="00547DFE"/>
    <w:rsid w:val="00550583"/>
    <w:rsid w:val="00550A34"/>
    <w:rsid w:val="00550C47"/>
    <w:rsid w:val="00550FDA"/>
    <w:rsid w:val="00551595"/>
    <w:rsid w:val="00551ED9"/>
    <w:rsid w:val="00552C55"/>
    <w:rsid w:val="00553677"/>
    <w:rsid w:val="00554842"/>
    <w:rsid w:val="00554978"/>
    <w:rsid w:val="0055498B"/>
    <w:rsid w:val="005549B7"/>
    <w:rsid w:val="00554F56"/>
    <w:rsid w:val="00554FBA"/>
    <w:rsid w:val="00555005"/>
    <w:rsid w:val="0055515E"/>
    <w:rsid w:val="00555B20"/>
    <w:rsid w:val="00556574"/>
    <w:rsid w:val="00556607"/>
    <w:rsid w:val="00556E2F"/>
    <w:rsid w:val="00556EF2"/>
    <w:rsid w:val="00556FE4"/>
    <w:rsid w:val="00561031"/>
    <w:rsid w:val="005610D2"/>
    <w:rsid w:val="005623AA"/>
    <w:rsid w:val="005623C6"/>
    <w:rsid w:val="0056245F"/>
    <w:rsid w:val="00562EDA"/>
    <w:rsid w:val="00563635"/>
    <w:rsid w:val="00563A91"/>
    <w:rsid w:val="00563B03"/>
    <w:rsid w:val="00563E2C"/>
    <w:rsid w:val="00564486"/>
    <w:rsid w:val="00564982"/>
    <w:rsid w:val="005662C6"/>
    <w:rsid w:val="00566558"/>
    <w:rsid w:val="00566B9A"/>
    <w:rsid w:val="00566FFF"/>
    <w:rsid w:val="0056778F"/>
    <w:rsid w:val="005677B6"/>
    <w:rsid w:val="00570AF5"/>
    <w:rsid w:val="0057170A"/>
    <w:rsid w:val="0057247A"/>
    <w:rsid w:val="00572570"/>
    <w:rsid w:val="005727FB"/>
    <w:rsid w:val="00572A4C"/>
    <w:rsid w:val="00573284"/>
    <w:rsid w:val="00573DD4"/>
    <w:rsid w:val="00574858"/>
    <w:rsid w:val="00575314"/>
    <w:rsid w:val="00575332"/>
    <w:rsid w:val="00575BED"/>
    <w:rsid w:val="00575F1E"/>
    <w:rsid w:val="005761F2"/>
    <w:rsid w:val="00577A8D"/>
    <w:rsid w:val="00577E97"/>
    <w:rsid w:val="0058033C"/>
    <w:rsid w:val="00580AE6"/>
    <w:rsid w:val="00581A68"/>
    <w:rsid w:val="00581B00"/>
    <w:rsid w:val="005821ED"/>
    <w:rsid w:val="005836AF"/>
    <w:rsid w:val="0058454D"/>
    <w:rsid w:val="00584B9B"/>
    <w:rsid w:val="0058532E"/>
    <w:rsid w:val="00585458"/>
    <w:rsid w:val="005854E4"/>
    <w:rsid w:val="005864FA"/>
    <w:rsid w:val="00586956"/>
    <w:rsid w:val="00587942"/>
    <w:rsid w:val="00587B77"/>
    <w:rsid w:val="00590164"/>
    <w:rsid w:val="005902F9"/>
    <w:rsid w:val="00590995"/>
    <w:rsid w:val="00590A54"/>
    <w:rsid w:val="00591628"/>
    <w:rsid w:val="00591961"/>
    <w:rsid w:val="005929A6"/>
    <w:rsid w:val="00594762"/>
    <w:rsid w:val="00596E62"/>
    <w:rsid w:val="00597401"/>
    <w:rsid w:val="005A1B4F"/>
    <w:rsid w:val="005A2454"/>
    <w:rsid w:val="005A2A9B"/>
    <w:rsid w:val="005A3CCD"/>
    <w:rsid w:val="005A40A1"/>
    <w:rsid w:val="005A4A78"/>
    <w:rsid w:val="005A684B"/>
    <w:rsid w:val="005A6AB6"/>
    <w:rsid w:val="005A6AD0"/>
    <w:rsid w:val="005A76DF"/>
    <w:rsid w:val="005B05C2"/>
    <w:rsid w:val="005B0FD6"/>
    <w:rsid w:val="005B15C2"/>
    <w:rsid w:val="005B1CB0"/>
    <w:rsid w:val="005B25EB"/>
    <w:rsid w:val="005B3056"/>
    <w:rsid w:val="005B3177"/>
    <w:rsid w:val="005B3608"/>
    <w:rsid w:val="005B3D2B"/>
    <w:rsid w:val="005B622A"/>
    <w:rsid w:val="005B6C6F"/>
    <w:rsid w:val="005B6F7D"/>
    <w:rsid w:val="005B7577"/>
    <w:rsid w:val="005B7CF7"/>
    <w:rsid w:val="005B7FE3"/>
    <w:rsid w:val="005C0023"/>
    <w:rsid w:val="005C0348"/>
    <w:rsid w:val="005C0FCA"/>
    <w:rsid w:val="005C107E"/>
    <w:rsid w:val="005C20D4"/>
    <w:rsid w:val="005C2330"/>
    <w:rsid w:val="005C25A5"/>
    <w:rsid w:val="005C319B"/>
    <w:rsid w:val="005C4878"/>
    <w:rsid w:val="005C49B0"/>
    <w:rsid w:val="005C4B21"/>
    <w:rsid w:val="005C5490"/>
    <w:rsid w:val="005C66F0"/>
    <w:rsid w:val="005C6A88"/>
    <w:rsid w:val="005C6B9F"/>
    <w:rsid w:val="005C6DB1"/>
    <w:rsid w:val="005C6F2D"/>
    <w:rsid w:val="005C7286"/>
    <w:rsid w:val="005C7386"/>
    <w:rsid w:val="005C7699"/>
    <w:rsid w:val="005C7F18"/>
    <w:rsid w:val="005D002D"/>
    <w:rsid w:val="005D01DA"/>
    <w:rsid w:val="005D0696"/>
    <w:rsid w:val="005D124A"/>
    <w:rsid w:val="005D1CF3"/>
    <w:rsid w:val="005D2A61"/>
    <w:rsid w:val="005D2AD0"/>
    <w:rsid w:val="005D2B9B"/>
    <w:rsid w:val="005D596D"/>
    <w:rsid w:val="005D59BB"/>
    <w:rsid w:val="005D5F9A"/>
    <w:rsid w:val="005D6542"/>
    <w:rsid w:val="005D6CA2"/>
    <w:rsid w:val="005D725D"/>
    <w:rsid w:val="005D7343"/>
    <w:rsid w:val="005D77CF"/>
    <w:rsid w:val="005D7BD2"/>
    <w:rsid w:val="005D7CC0"/>
    <w:rsid w:val="005E0377"/>
    <w:rsid w:val="005E0BE1"/>
    <w:rsid w:val="005E1C81"/>
    <w:rsid w:val="005E1CB2"/>
    <w:rsid w:val="005E1D8E"/>
    <w:rsid w:val="005E2050"/>
    <w:rsid w:val="005E4410"/>
    <w:rsid w:val="005E4829"/>
    <w:rsid w:val="005E58A0"/>
    <w:rsid w:val="005E5E8F"/>
    <w:rsid w:val="005E690A"/>
    <w:rsid w:val="005E6A78"/>
    <w:rsid w:val="005E7836"/>
    <w:rsid w:val="005F04DA"/>
    <w:rsid w:val="005F0514"/>
    <w:rsid w:val="005F14B2"/>
    <w:rsid w:val="005F1E65"/>
    <w:rsid w:val="005F202B"/>
    <w:rsid w:val="005F2943"/>
    <w:rsid w:val="005F2BE1"/>
    <w:rsid w:val="005F3D66"/>
    <w:rsid w:val="005F4DAF"/>
    <w:rsid w:val="005F5A62"/>
    <w:rsid w:val="005F5A68"/>
    <w:rsid w:val="005F6B1E"/>
    <w:rsid w:val="005F6E26"/>
    <w:rsid w:val="005F7FDC"/>
    <w:rsid w:val="006010A4"/>
    <w:rsid w:val="00602E3A"/>
    <w:rsid w:val="00603302"/>
    <w:rsid w:val="006034A7"/>
    <w:rsid w:val="00603F0A"/>
    <w:rsid w:val="00604275"/>
    <w:rsid w:val="00604847"/>
    <w:rsid w:val="00604D12"/>
    <w:rsid w:val="006054DE"/>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162"/>
    <w:rsid w:val="00617417"/>
    <w:rsid w:val="006177D1"/>
    <w:rsid w:val="0062093A"/>
    <w:rsid w:val="00621C92"/>
    <w:rsid w:val="0062322C"/>
    <w:rsid w:val="00626A56"/>
    <w:rsid w:val="00626C0D"/>
    <w:rsid w:val="00627034"/>
    <w:rsid w:val="00627285"/>
    <w:rsid w:val="00627325"/>
    <w:rsid w:val="006274B4"/>
    <w:rsid w:val="0062751C"/>
    <w:rsid w:val="006276A9"/>
    <w:rsid w:val="006277E2"/>
    <w:rsid w:val="006304D6"/>
    <w:rsid w:val="00630EE3"/>
    <w:rsid w:val="00630FD3"/>
    <w:rsid w:val="00631C31"/>
    <w:rsid w:val="0063224E"/>
    <w:rsid w:val="00632E8A"/>
    <w:rsid w:val="006331FF"/>
    <w:rsid w:val="00633CB5"/>
    <w:rsid w:val="00634B66"/>
    <w:rsid w:val="00634BD4"/>
    <w:rsid w:val="00635498"/>
    <w:rsid w:val="006358D6"/>
    <w:rsid w:val="006365C0"/>
    <w:rsid w:val="006368D3"/>
    <w:rsid w:val="00637A9A"/>
    <w:rsid w:val="00640DFF"/>
    <w:rsid w:val="00641BD1"/>
    <w:rsid w:val="00642066"/>
    <w:rsid w:val="006424E5"/>
    <w:rsid w:val="006430DD"/>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1140"/>
    <w:rsid w:val="00651465"/>
    <w:rsid w:val="00651625"/>
    <w:rsid w:val="00652C94"/>
    <w:rsid w:val="00653279"/>
    <w:rsid w:val="006533F5"/>
    <w:rsid w:val="00653567"/>
    <w:rsid w:val="00653D22"/>
    <w:rsid w:val="00653F18"/>
    <w:rsid w:val="0065504B"/>
    <w:rsid w:val="006550A4"/>
    <w:rsid w:val="006551B4"/>
    <w:rsid w:val="006554D4"/>
    <w:rsid w:val="0065569B"/>
    <w:rsid w:val="00656666"/>
    <w:rsid w:val="0065692A"/>
    <w:rsid w:val="00656B90"/>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A8C"/>
    <w:rsid w:val="0066739D"/>
    <w:rsid w:val="0066745C"/>
    <w:rsid w:val="00670ED0"/>
    <w:rsid w:val="00670FB7"/>
    <w:rsid w:val="006721E7"/>
    <w:rsid w:val="006726B1"/>
    <w:rsid w:val="006728A8"/>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77915"/>
    <w:rsid w:val="00680472"/>
    <w:rsid w:val="00680ACD"/>
    <w:rsid w:val="00681722"/>
    <w:rsid w:val="00681CA6"/>
    <w:rsid w:val="00681F73"/>
    <w:rsid w:val="00682042"/>
    <w:rsid w:val="00682623"/>
    <w:rsid w:val="00682A8F"/>
    <w:rsid w:val="00682E1B"/>
    <w:rsid w:val="006830FA"/>
    <w:rsid w:val="00683FFC"/>
    <w:rsid w:val="00684427"/>
    <w:rsid w:val="00684908"/>
    <w:rsid w:val="00685535"/>
    <w:rsid w:val="00685CF7"/>
    <w:rsid w:val="00685D13"/>
    <w:rsid w:val="00686188"/>
    <w:rsid w:val="00686293"/>
    <w:rsid w:val="006864B7"/>
    <w:rsid w:val="006876C7"/>
    <w:rsid w:val="006878F3"/>
    <w:rsid w:val="0068794C"/>
    <w:rsid w:val="00690875"/>
    <w:rsid w:val="0069095D"/>
    <w:rsid w:val="00690B50"/>
    <w:rsid w:val="00690BA3"/>
    <w:rsid w:val="0069121E"/>
    <w:rsid w:val="00691346"/>
    <w:rsid w:val="006920DB"/>
    <w:rsid w:val="006926BC"/>
    <w:rsid w:val="006930A3"/>
    <w:rsid w:val="006933C9"/>
    <w:rsid w:val="0069348D"/>
    <w:rsid w:val="0069446A"/>
    <w:rsid w:val="00694D5D"/>
    <w:rsid w:val="00694DA3"/>
    <w:rsid w:val="00694E59"/>
    <w:rsid w:val="006954DD"/>
    <w:rsid w:val="006955A5"/>
    <w:rsid w:val="00696F88"/>
    <w:rsid w:val="0069733E"/>
    <w:rsid w:val="006977CC"/>
    <w:rsid w:val="006A0958"/>
    <w:rsid w:val="006A0D06"/>
    <w:rsid w:val="006A15A8"/>
    <w:rsid w:val="006A1830"/>
    <w:rsid w:val="006A3056"/>
    <w:rsid w:val="006A35BD"/>
    <w:rsid w:val="006A369C"/>
    <w:rsid w:val="006A3874"/>
    <w:rsid w:val="006A395C"/>
    <w:rsid w:val="006A46A7"/>
    <w:rsid w:val="006A4A4E"/>
    <w:rsid w:val="006A5591"/>
    <w:rsid w:val="006A5C86"/>
    <w:rsid w:val="006A60DA"/>
    <w:rsid w:val="006A657D"/>
    <w:rsid w:val="006A7836"/>
    <w:rsid w:val="006B06D5"/>
    <w:rsid w:val="006B1A12"/>
    <w:rsid w:val="006B1CCC"/>
    <w:rsid w:val="006B1FBC"/>
    <w:rsid w:val="006B264B"/>
    <w:rsid w:val="006B2E26"/>
    <w:rsid w:val="006B3348"/>
    <w:rsid w:val="006B34BA"/>
    <w:rsid w:val="006B35C6"/>
    <w:rsid w:val="006B3728"/>
    <w:rsid w:val="006B3AAD"/>
    <w:rsid w:val="006B400B"/>
    <w:rsid w:val="006B4C45"/>
    <w:rsid w:val="006B4F60"/>
    <w:rsid w:val="006B53B5"/>
    <w:rsid w:val="006B5BDC"/>
    <w:rsid w:val="006B5E26"/>
    <w:rsid w:val="006B65E5"/>
    <w:rsid w:val="006B6B17"/>
    <w:rsid w:val="006B7602"/>
    <w:rsid w:val="006B77EA"/>
    <w:rsid w:val="006C146A"/>
    <w:rsid w:val="006C1FA5"/>
    <w:rsid w:val="006C2225"/>
    <w:rsid w:val="006C252A"/>
    <w:rsid w:val="006C2711"/>
    <w:rsid w:val="006C2B8C"/>
    <w:rsid w:val="006C316D"/>
    <w:rsid w:val="006C3804"/>
    <w:rsid w:val="006C3E81"/>
    <w:rsid w:val="006C3F0A"/>
    <w:rsid w:val="006C43FA"/>
    <w:rsid w:val="006C5272"/>
    <w:rsid w:val="006C53AF"/>
    <w:rsid w:val="006C5695"/>
    <w:rsid w:val="006C59F3"/>
    <w:rsid w:val="006C5F53"/>
    <w:rsid w:val="006C64E5"/>
    <w:rsid w:val="006C69F1"/>
    <w:rsid w:val="006C6D75"/>
    <w:rsid w:val="006C70F4"/>
    <w:rsid w:val="006C7C26"/>
    <w:rsid w:val="006D05A3"/>
    <w:rsid w:val="006D09DC"/>
    <w:rsid w:val="006D0B73"/>
    <w:rsid w:val="006D0DAB"/>
    <w:rsid w:val="006D135E"/>
    <w:rsid w:val="006D1AB2"/>
    <w:rsid w:val="006D1B4F"/>
    <w:rsid w:val="006D239C"/>
    <w:rsid w:val="006D25C7"/>
    <w:rsid w:val="006D2781"/>
    <w:rsid w:val="006D30E3"/>
    <w:rsid w:val="006D31C3"/>
    <w:rsid w:val="006D408E"/>
    <w:rsid w:val="006D49D3"/>
    <w:rsid w:val="006D5150"/>
    <w:rsid w:val="006D5878"/>
    <w:rsid w:val="006D629E"/>
    <w:rsid w:val="006D69F9"/>
    <w:rsid w:val="006D6BB9"/>
    <w:rsid w:val="006D7219"/>
    <w:rsid w:val="006D7D9F"/>
    <w:rsid w:val="006E09A8"/>
    <w:rsid w:val="006E0CC1"/>
    <w:rsid w:val="006E0F17"/>
    <w:rsid w:val="006E159E"/>
    <w:rsid w:val="006E2499"/>
    <w:rsid w:val="006E3162"/>
    <w:rsid w:val="006E3403"/>
    <w:rsid w:val="006E3408"/>
    <w:rsid w:val="006E399B"/>
    <w:rsid w:val="006E3A57"/>
    <w:rsid w:val="006E54E1"/>
    <w:rsid w:val="006E5C1E"/>
    <w:rsid w:val="006E662D"/>
    <w:rsid w:val="006E6697"/>
    <w:rsid w:val="006E6C23"/>
    <w:rsid w:val="006E72D4"/>
    <w:rsid w:val="006E73BD"/>
    <w:rsid w:val="006E7F17"/>
    <w:rsid w:val="006F030F"/>
    <w:rsid w:val="006F057F"/>
    <w:rsid w:val="006F0AB3"/>
    <w:rsid w:val="006F158E"/>
    <w:rsid w:val="006F1D3C"/>
    <w:rsid w:val="006F1DA9"/>
    <w:rsid w:val="006F2110"/>
    <w:rsid w:val="006F21D4"/>
    <w:rsid w:val="006F2884"/>
    <w:rsid w:val="006F2E00"/>
    <w:rsid w:val="006F38FF"/>
    <w:rsid w:val="006F3A6F"/>
    <w:rsid w:val="006F453D"/>
    <w:rsid w:val="006F493D"/>
    <w:rsid w:val="006F4D6A"/>
    <w:rsid w:val="006F5576"/>
    <w:rsid w:val="006F55EC"/>
    <w:rsid w:val="006F604B"/>
    <w:rsid w:val="006F61FC"/>
    <w:rsid w:val="006F64C3"/>
    <w:rsid w:val="006F65C9"/>
    <w:rsid w:val="006F6A64"/>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5F29"/>
    <w:rsid w:val="007166BD"/>
    <w:rsid w:val="00716909"/>
    <w:rsid w:val="00716B79"/>
    <w:rsid w:val="00720226"/>
    <w:rsid w:val="00721145"/>
    <w:rsid w:val="0072216B"/>
    <w:rsid w:val="00722889"/>
    <w:rsid w:val="007230BD"/>
    <w:rsid w:val="00723D35"/>
    <w:rsid w:val="0072428F"/>
    <w:rsid w:val="007245D5"/>
    <w:rsid w:val="007246E8"/>
    <w:rsid w:val="00724826"/>
    <w:rsid w:val="00724A47"/>
    <w:rsid w:val="00724D7B"/>
    <w:rsid w:val="007250AA"/>
    <w:rsid w:val="0072693B"/>
    <w:rsid w:val="00726CE6"/>
    <w:rsid w:val="00726F1C"/>
    <w:rsid w:val="007275A3"/>
    <w:rsid w:val="007276E7"/>
    <w:rsid w:val="00727EA0"/>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A38"/>
    <w:rsid w:val="007417E9"/>
    <w:rsid w:val="00742683"/>
    <w:rsid w:val="0074366F"/>
    <w:rsid w:val="007437AE"/>
    <w:rsid w:val="00743B6B"/>
    <w:rsid w:val="00743EF3"/>
    <w:rsid w:val="0074406F"/>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133B"/>
    <w:rsid w:val="007515DC"/>
    <w:rsid w:val="00751678"/>
    <w:rsid w:val="00751773"/>
    <w:rsid w:val="00751DBC"/>
    <w:rsid w:val="00751FEE"/>
    <w:rsid w:val="00752609"/>
    <w:rsid w:val="00752990"/>
    <w:rsid w:val="00752B7C"/>
    <w:rsid w:val="007530A6"/>
    <w:rsid w:val="00753B0F"/>
    <w:rsid w:val="00754029"/>
    <w:rsid w:val="007540CE"/>
    <w:rsid w:val="00754414"/>
    <w:rsid w:val="007549E8"/>
    <w:rsid w:val="00754A12"/>
    <w:rsid w:val="00754FA9"/>
    <w:rsid w:val="00755668"/>
    <w:rsid w:val="0075603F"/>
    <w:rsid w:val="00756E3A"/>
    <w:rsid w:val="007571C5"/>
    <w:rsid w:val="007605E9"/>
    <w:rsid w:val="00760A44"/>
    <w:rsid w:val="0076167D"/>
    <w:rsid w:val="007619AD"/>
    <w:rsid w:val="00761F36"/>
    <w:rsid w:val="00764778"/>
    <w:rsid w:val="00765421"/>
    <w:rsid w:val="0076546D"/>
    <w:rsid w:val="00766037"/>
    <w:rsid w:val="00766479"/>
    <w:rsid w:val="00766A2B"/>
    <w:rsid w:val="00766ED9"/>
    <w:rsid w:val="007670F0"/>
    <w:rsid w:val="007675B3"/>
    <w:rsid w:val="00770C60"/>
    <w:rsid w:val="00770E78"/>
    <w:rsid w:val="00771D69"/>
    <w:rsid w:val="007726A7"/>
    <w:rsid w:val="007726F1"/>
    <w:rsid w:val="00772E64"/>
    <w:rsid w:val="0077302C"/>
    <w:rsid w:val="007758C4"/>
    <w:rsid w:val="00775C1B"/>
    <w:rsid w:val="00775C6D"/>
    <w:rsid w:val="00777FEA"/>
    <w:rsid w:val="00780611"/>
    <w:rsid w:val="007810AF"/>
    <w:rsid w:val="00781254"/>
    <w:rsid w:val="007832CA"/>
    <w:rsid w:val="0078393C"/>
    <w:rsid w:val="00783A89"/>
    <w:rsid w:val="007848B7"/>
    <w:rsid w:val="007857D8"/>
    <w:rsid w:val="00786000"/>
    <w:rsid w:val="0078600D"/>
    <w:rsid w:val="0078603F"/>
    <w:rsid w:val="00786315"/>
    <w:rsid w:val="00786356"/>
    <w:rsid w:val="00786FB4"/>
    <w:rsid w:val="00787980"/>
    <w:rsid w:val="00787E3B"/>
    <w:rsid w:val="00790920"/>
    <w:rsid w:val="00790C76"/>
    <w:rsid w:val="00790E56"/>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E04"/>
    <w:rsid w:val="007A06EE"/>
    <w:rsid w:val="007A0F25"/>
    <w:rsid w:val="007A1B22"/>
    <w:rsid w:val="007A1C55"/>
    <w:rsid w:val="007A1E64"/>
    <w:rsid w:val="007A1FB0"/>
    <w:rsid w:val="007A22CE"/>
    <w:rsid w:val="007A2D8C"/>
    <w:rsid w:val="007A2DCE"/>
    <w:rsid w:val="007A3399"/>
    <w:rsid w:val="007A3474"/>
    <w:rsid w:val="007A3620"/>
    <w:rsid w:val="007A380B"/>
    <w:rsid w:val="007A3B1F"/>
    <w:rsid w:val="007A3BD4"/>
    <w:rsid w:val="007A3F6E"/>
    <w:rsid w:val="007A4215"/>
    <w:rsid w:val="007A44D5"/>
    <w:rsid w:val="007A4605"/>
    <w:rsid w:val="007A4733"/>
    <w:rsid w:val="007A4C89"/>
    <w:rsid w:val="007A4E4B"/>
    <w:rsid w:val="007A5A43"/>
    <w:rsid w:val="007A5AA9"/>
    <w:rsid w:val="007A5F40"/>
    <w:rsid w:val="007A6186"/>
    <w:rsid w:val="007A68BF"/>
    <w:rsid w:val="007A7007"/>
    <w:rsid w:val="007A70F0"/>
    <w:rsid w:val="007A7ACB"/>
    <w:rsid w:val="007A7D77"/>
    <w:rsid w:val="007B0556"/>
    <w:rsid w:val="007B0CAF"/>
    <w:rsid w:val="007B1D67"/>
    <w:rsid w:val="007B34A4"/>
    <w:rsid w:val="007B3803"/>
    <w:rsid w:val="007B3E89"/>
    <w:rsid w:val="007B4B86"/>
    <w:rsid w:val="007B692F"/>
    <w:rsid w:val="007B74A3"/>
    <w:rsid w:val="007B75FE"/>
    <w:rsid w:val="007B7756"/>
    <w:rsid w:val="007C103D"/>
    <w:rsid w:val="007C1079"/>
    <w:rsid w:val="007C14EE"/>
    <w:rsid w:val="007C1537"/>
    <w:rsid w:val="007C231D"/>
    <w:rsid w:val="007C2D23"/>
    <w:rsid w:val="007C2FEB"/>
    <w:rsid w:val="007C3433"/>
    <w:rsid w:val="007C3E71"/>
    <w:rsid w:val="007C425A"/>
    <w:rsid w:val="007C438E"/>
    <w:rsid w:val="007C53D3"/>
    <w:rsid w:val="007C54F7"/>
    <w:rsid w:val="007C5A11"/>
    <w:rsid w:val="007C5C32"/>
    <w:rsid w:val="007C5CF0"/>
    <w:rsid w:val="007C61DB"/>
    <w:rsid w:val="007C6201"/>
    <w:rsid w:val="007C6793"/>
    <w:rsid w:val="007C6C6D"/>
    <w:rsid w:val="007C74B8"/>
    <w:rsid w:val="007C7CF6"/>
    <w:rsid w:val="007D011A"/>
    <w:rsid w:val="007D011B"/>
    <w:rsid w:val="007D26C1"/>
    <w:rsid w:val="007D2D68"/>
    <w:rsid w:val="007D2E32"/>
    <w:rsid w:val="007D42F7"/>
    <w:rsid w:val="007D4402"/>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849"/>
    <w:rsid w:val="007E0C31"/>
    <w:rsid w:val="007E0DD3"/>
    <w:rsid w:val="007E1A97"/>
    <w:rsid w:val="007E28E0"/>
    <w:rsid w:val="007E28E3"/>
    <w:rsid w:val="007E34E3"/>
    <w:rsid w:val="007E3DB5"/>
    <w:rsid w:val="007E3ED4"/>
    <w:rsid w:val="007E5534"/>
    <w:rsid w:val="007E5E89"/>
    <w:rsid w:val="007E5F5F"/>
    <w:rsid w:val="007E66C3"/>
    <w:rsid w:val="007E6E66"/>
    <w:rsid w:val="007E7153"/>
    <w:rsid w:val="007E7858"/>
    <w:rsid w:val="007E7EE0"/>
    <w:rsid w:val="007F010F"/>
    <w:rsid w:val="007F011F"/>
    <w:rsid w:val="007F1254"/>
    <w:rsid w:val="007F17C7"/>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77B"/>
    <w:rsid w:val="008049DB"/>
    <w:rsid w:val="00804A2A"/>
    <w:rsid w:val="00804EC6"/>
    <w:rsid w:val="00805355"/>
    <w:rsid w:val="00805B99"/>
    <w:rsid w:val="00805C26"/>
    <w:rsid w:val="00806167"/>
    <w:rsid w:val="00806376"/>
    <w:rsid w:val="0080641E"/>
    <w:rsid w:val="008067F8"/>
    <w:rsid w:val="00807192"/>
    <w:rsid w:val="00807E3B"/>
    <w:rsid w:val="00810015"/>
    <w:rsid w:val="00811546"/>
    <w:rsid w:val="00811BDE"/>
    <w:rsid w:val="00812152"/>
    <w:rsid w:val="00812340"/>
    <w:rsid w:val="00812818"/>
    <w:rsid w:val="00813290"/>
    <w:rsid w:val="008134ED"/>
    <w:rsid w:val="00813673"/>
    <w:rsid w:val="00814A39"/>
    <w:rsid w:val="008150FA"/>
    <w:rsid w:val="0081524E"/>
    <w:rsid w:val="00815380"/>
    <w:rsid w:val="008158AF"/>
    <w:rsid w:val="00815903"/>
    <w:rsid w:val="00817033"/>
    <w:rsid w:val="00817678"/>
    <w:rsid w:val="00817DA0"/>
    <w:rsid w:val="008200CA"/>
    <w:rsid w:val="00820DD9"/>
    <w:rsid w:val="008216E6"/>
    <w:rsid w:val="00821708"/>
    <w:rsid w:val="008220A4"/>
    <w:rsid w:val="00822CDE"/>
    <w:rsid w:val="00822EB2"/>
    <w:rsid w:val="008238C5"/>
    <w:rsid w:val="008238FE"/>
    <w:rsid w:val="0082499C"/>
    <w:rsid w:val="008258E0"/>
    <w:rsid w:val="008263F4"/>
    <w:rsid w:val="0082779C"/>
    <w:rsid w:val="00830103"/>
    <w:rsid w:val="00831007"/>
    <w:rsid w:val="0083105B"/>
    <w:rsid w:val="00831278"/>
    <w:rsid w:val="008314E4"/>
    <w:rsid w:val="00831A43"/>
    <w:rsid w:val="00831E21"/>
    <w:rsid w:val="00832BDE"/>
    <w:rsid w:val="00832ED2"/>
    <w:rsid w:val="008337EC"/>
    <w:rsid w:val="00833B3C"/>
    <w:rsid w:val="0083482A"/>
    <w:rsid w:val="00835352"/>
    <w:rsid w:val="00835C6A"/>
    <w:rsid w:val="00836B47"/>
    <w:rsid w:val="00837381"/>
    <w:rsid w:val="0083765C"/>
    <w:rsid w:val="00837B00"/>
    <w:rsid w:val="00837D26"/>
    <w:rsid w:val="0084002E"/>
    <w:rsid w:val="008401D6"/>
    <w:rsid w:val="00840364"/>
    <w:rsid w:val="008407FC"/>
    <w:rsid w:val="00841084"/>
    <w:rsid w:val="008412F9"/>
    <w:rsid w:val="00841331"/>
    <w:rsid w:val="0084197B"/>
    <w:rsid w:val="00841DEF"/>
    <w:rsid w:val="00841E99"/>
    <w:rsid w:val="00842FE0"/>
    <w:rsid w:val="008444F9"/>
    <w:rsid w:val="00844EA3"/>
    <w:rsid w:val="00844ED4"/>
    <w:rsid w:val="008463F6"/>
    <w:rsid w:val="00846FAC"/>
    <w:rsid w:val="0084720C"/>
    <w:rsid w:val="00847930"/>
    <w:rsid w:val="00847DEC"/>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5690"/>
    <w:rsid w:val="00855D35"/>
    <w:rsid w:val="00855F51"/>
    <w:rsid w:val="00857A1F"/>
    <w:rsid w:val="00857ABD"/>
    <w:rsid w:val="00860325"/>
    <w:rsid w:val="00860762"/>
    <w:rsid w:val="00861583"/>
    <w:rsid w:val="00862A07"/>
    <w:rsid w:val="00862B09"/>
    <w:rsid w:val="00863426"/>
    <w:rsid w:val="008654C4"/>
    <w:rsid w:val="00865D22"/>
    <w:rsid w:val="008666D1"/>
    <w:rsid w:val="00866C67"/>
    <w:rsid w:val="00870A83"/>
    <w:rsid w:val="00872029"/>
    <w:rsid w:val="0087220C"/>
    <w:rsid w:val="008735B8"/>
    <w:rsid w:val="00874211"/>
    <w:rsid w:val="008752FB"/>
    <w:rsid w:val="00875455"/>
    <w:rsid w:val="00875966"/>
    <w:rsid w:val="00876456"/>
    <w:rsid w:val="00876A06"/>
    <w:rsid w:val="008770C3"/>
    <w:rsid w:val="00877764"/>
    <w:rsid w:val="00877A19"/>
    <w:rsid w:val="00880AC6"/>
    <w:rsid w:val="0088160F"/>
    <w:rsid w:val="00881741"/>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4AB"/>
    <w:rsid w:val="008874DF"/>
    <w:rsid w:val="00887C45"/>
    <w:rsid w:val="00891B91"/>
    <w:rsid w:val="00891BB6"/>
    <w:rsid w:val="00891E9B"/>
    <w:rsid w:val="00892543"/>
    <w:rsid w:val="00892A58"/>
    <w:rsid w:val="00892CBB"/>
    <w:rsid w:val="008932D4"/>
    <w:rsid w:val="0089376D"/>
    <w:rsid w:val="00893D09"/>
    <w:rsid w:val="00894877"/>
    <w:rsid w:val="00894906"/>
    <w:rsid w:val="00894A0B"/>
    <w:rsid w:val="00895049"/>
    <w:rsid w:val="0089580A"/>
    <w:rsid w:val="00895822"/>
    <w:rsid w:val="0089582D"/>
    <w:rsid w:val="008961D9"/>
    <w:rsid w:val="0089661F"/>
    <w:rsid w:val="00896A4B"/>
    <w:rsid w:val="00896EFA"/>
    <w:rsid w:val="008970C1"/>
    <w:rsid w:val="008977C3"/>
    <w:rsid w:val="00897A28"/>
    <w:rsid w:val="00897C3C"/>
    <w:rsid w:val="008A0D59"/>
    <w:rsid w:val="008A0F40"/>
    <w:rsid w:val="008A1A70"/>
    <w:rsid w:val="008A2363"/>
    <w:rsid w:val="008A283A"/>
    <w:rsid w:val="008A2B9A"/>
    <w:rsid w:val="008A3368"/>
    <w:rsid w:val="008A3B1E"/>
    <w:rsid w:val="008A3F9C"/>
    <w:rsid w:val="008A478E"/>
    <w:rsid w:val="008A47A3"/>
    <w:rsid w:val="008A4855"/>
    <w:rsid w:val="008A49AA"/>
    <w:rsid w:val="008A4BA8"/>
    <w:rsid w:val="008A5419"/>
    <w:rsid w:val="008A5E3E"/>
    <w:rsid w:val="008A6110"/>
    <w:rsid w:val="008A6233"/>
    <w:rsid w:val="008A6421"/>
    <w:rsid w:val="008A6776"/>
    <w:rsid w:val="008A6BD4"/>
    <w:rsid w:val="008A6BDC"/>
    <w:rsid w:val="008A7300"/>
    <w:rsid w:val="008A7516"/>
    <w:rsid w:val="008B0F35"/>
    <w:rsid w:val="008B11F3"/>
    <w:rsid w:val="008B1B00"/>
    <w:rsid w:val="008B22CE"/>
    <w:rsid w:val="008B3131"/>
    <w:rsid w:val="008B314D"/>
    <w:rsid w:val="008B35A0"/>
    <w:rsid w:val="008B445D"/>
    <w:rsid w:val="008B466E"/>
    <w:rsid w:val="008B529D"/>
    <w:rsid w:val="008B5734"/>
    <w:rsid w:val="008B5A0A"/>
    <w:rsid w:val="008B6F3D"/>
    <w:rsid w:val="008B76AB"/>
    <w:rsid w:val="008B785D"/>
    <w:rsid w:val="008B7F5D"/>
    <w:rsid w:val="008C021E"/>
    <w:rsid w:val="008C05A9"/>
    <w:rsid w:val="008C1AA5"/>
    <w:rsid w:val="008C1B28"/>
    <w:rsid w:val="008C1CEE"/>
    <w:rsid w:val="008C20BB"/>
    <w:rsid w:val="008C2212"/>
    <w:rsid w:val="008C28BC"/>
    <w:rsid w:val="008C2D41"/>
    <w:rsid w:val="008C33BB"/>
    <w:rsid w:val="008C38C3"/>
    <w:rsid w:val="008C3B90"/>
    <w:rsid w:val="008C3D9A"/>
    <w:rsid w:val="008C4057"/>
    <w:rsid w:val="008C45BD"/>
    <w:rsid w:val="008C49AC"/>
    <w:rsid w:val="008C5643"/>
    <w:rsid w:val="008C57A9"/>
    <w:rsid w:val="008C6315"/>
    <w:rsid w:val="008C7CC9"/>
    <w:rsid w:val="008D07EC"/>
    <w:rsid w:val="008D0F24"/>
    <w:rsid w:val="008D169B"/>
    <w:rsid w:val="008D201C"/>
    <w:rsid w:val="008D356F"/>
    <w:rsid w:val="008D436F"/>
    <w:rsid w:val="008D4945"/>
    <w:rsid w:val="008D4FDA"/>
    <w:rsid w:val="008D5718"/>
    <w:rsid w:val="008D6687"/>
    <w:rsid w:val="008D6C1E"/>
    <w:rsid w:val="008D6C32"/>
    <w:rsid w:val="008D7037"/>
    <w:rsid w:val="008D7410"/>
    <w:rsid w:val="008D78C5"/>
    <w:rsid w:val="008E01E5"/>
    <w:rsid w:val="008E07B3"/>
    <w:rsid w:val="008E18F2"/>
    <w:rsid w:val="008E246F"/>
    <w:rsid w:val="008E25EB"/>
    <w:rsid w:val="008E2662"/>
    <w:rsid w:val="008E2A5F"/>
    <w:rsid w:val="008E2E7C"/>
    <w:rsid w:val="008E3BCB"/>
    <w:rsid w:val="008E40CC"/>
    <w:rsid w:val="008E47DC"/>
    <w:rsid w:val="008E49F8"/>
    <w:rsid w:val="008E4B3E"/>
    <w:rsid w:val="008E53DF"/>
    <w:rsid w:val="008E5A0F"/>
    <w:rsid w:val="008E5D59"/>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246"/>
    <w:rsid w:val="008F53DC"/>
    <w:rsid w:val="008F594D"/>
    <w:rsid w:val="008F5EC8"/>
    <w:rsid w:val="008F63D5"/>
    <w:rsid w:val="008F6721"/>
    <w:rsid w:val="008F67A9"/>
    <w:rsid w:val="008F67B0"/>
    <w:rsid w:val="008F6A9E"/>
    <w:rsid w:val="008F7995"/>
    <w:rsid w:val="008F7A87"/>
    <w:rsid w:val="008F7CEA"/>
    <w:rsid w:val="008F7F50"/>
    <w:rsid w:val="00900846"/>
    <w:rsid w:val="009008D9"/>
    <w:rsid w:val="00900932"/>
    <w:rsid w:val="00901439"/>
    <w:rsid w:val="00901A00"/>
    <w:rsid w:val="009033A2"/>
    <w:rsid w:val="00903BD5"/>
    <w:rsid w:val="009050EC"/>
    <w:rsid w:val="009051EF"/>
    <w:rsid w:val="00905731"/>
    <w:rsid w:val="0090576A"/>
    <w:rsid w:val="00905807"/>
    <w:rsid w:val="00905CFC"/>
    <w:rsid w:val="00906E43"/>
    <w:rsid w:val="0091014E"/>
    <w:rsid w:val="009110D5"/>
    <w:rsid w:val="009112E8"/>
    <w:rsid w:val="00911A11"/>
    <w:rsid w:val="00911BCD"/>
    <w:rsid w:val="00912326"/>
    <w:rsid w:val="00913151"/>
    <w:rsid w:val="0091369A"/>
    <w:rsid w:val="00913BC7"/>
    <w:rsid w:val="00914136"/>
    <w:rsid w:val="0091416D"/>
    <w:rsid w:val="009145CC"/>
    <w:rsid w:val="00914F17"/>
    <w:rsid w:val="00915129"/>
    <w:rsid w:val="0091598F"/>
    <w:rsid w:val="009164AE"/>
    <w:rsid w:val="00916ACF"/>
    <w:rsid w:val="00916B52"/>
    <w:rsid w:val="00916ED9"/>
    <w:rsid w:val="0091764F"/>
    <w:rsid w:val="009177C4"/>
    <w:rsid w:val="00920014"/>
    <w:rsid w:val="009207B4"/>
    <w:rsid w:val="0092144F"/>
    <w:rsid w:val="00921DE6"/>
    <w:rsid w:val="00922BA8"/>
    <w:rsid w:val="00922CFE"/>
    <w:rsid w:val="0092342A"/>
    <w:rsid w:val="00923629"/>
    <w:rsid w:val="009237AF"/>
    <w:rsid w:val="00923D36"/>
    <w:rsid w:val="00924145"/>
    <w:rsid w:val="00924EC8"/>
    <w:rsid w:val="00925E77"/>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C44"/>
    <w:rsid w:val="00935E4C"/>
    <w:rsid w:val="00936046"/>
    <w:rsid w:val="009361D6"/>
    <w:rsid w:val="00936502"/>
    <w:rsid w:val="009367D2"/>
    <w:rsid w:val="00936A27"/>
    <w:rsid w:val="00937269"/>
    <w:rsid w:val="00937D62"/>
    <w:rsid w:val="0094072C"/>
    <w:rsid w:val="009427EC"/>
    <w:rsid w:val="009432DB"/>
    <w:rsid w:val="009435E6"/>
    <w:rsid w:val="00944791"/>
    <w:rsid w:val="00945CFA"/>
    <w:rsid w:val="00945E33"/>
    <w:rsid w:val="009479AB"/>
    <w:rsid w:val="00950ABD"/>
    <w:rsid w:val="00950D30"/>
    <w:rsid w:val="0095234C"/>
    <w:rsid w:val="00953878"/>
    <w:rsid w:val="009539C1"/>
    <w:rsid w:val="00953A7B"/>
    <w:rsid w:val="009551A0"/>
    <w:rsid w:val="00956143"/>
    <w:rsid w:val="00956922"/>
    <w:rsid w:val="00956ED3"/>
    <w:rsid w:val="009574AD"/>
    <w:rsid w:val="00960510"/>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8DA"/>
    <w:rsid w:val="009669B0"/>
    <w:rsid w:val="009678E8"/>
    <w:rsid w:val="00967E43"/>
    <w:rsid w:val="00967EA8"/>
    <w:rsid w:val="0097045A"/>
    <w:rsid w:val="00970CB3"/>
    <w:rsid w:val="00970F79"/>
    <w:rsid w:val="0097103A"/>
    <w:rsid w:val="00971280"/>
    <w:rsid w:val="0097219D"/>
    <w:rsid w:val="00972381"/>
    <w:rsid w:val="00973F19"/>
    <w:rsid w:val="00974092"/>
    <w:rsid w:val="00974E2C"/>
    <w:rsid w:val="009759B0"/>
    <w:rsid w:val="00977056"/>
    <w:rsid w:val="00977063"/>
    <w:rsid w:val="00977FD7"/>
    <w:rsid w:val="0098030D"/>
    <w:rsid w:val="009816BB"/>
    <w:rsid w:val="009824C3"/>
    <w:rsid w:val="00982593"/>
    <w:rsid w:val="009831C4"/>
    <w:rsid w:val="00983CB4"/>
    <w:rsid w:val="009845C3"/>
    <w:rsid w:val="009848B8"/>
    <w:rsid w:val="009848F6"/>
    <w:rsid w:val="00984BDD"/>
    <w:rsid w:val="009854C6"/>
    <w:rsid w:val="00985FFE"/>
    <w:rsid w:val="00986065"/>
    <w:rsid w:val="009860A7"/>
    <w:rsid w:val="009865DF"/>
    <w:rsid w:val="00986C52"/>
    <w:rsid w:val="00987C70"/>
    <w:rsid w:val="00987DF6"/>
    <w:rsid w:val="0099056B"/>
    <w:rsid w:val="009906EC"/>
    <w:rsid w:val="00991450"/>
    <w:rsid w:val="009925A1"/>
    <w:rsid w:val="00992687"/>
    <w:rsid w:val="00992728"/>
    <w:rsid w:val="009928DF"/>
    <w:rsid w:val="00992B6D"/>
    <w:rsid w:val="00993D71"/>
    <w:rsid w:val="00994B39"/>
    <w:rsid w:val="00995339"/>
    <w:rsid w:val="00995394"/>
    <w:rsid w:val="009961C4"/>
    <w:rsid w:val="00996A33"/>
    <w:rsid w:val="00996CFE"/>
    <w:rsid w:val="00997267"/>
    <w:rsid w:val="00997DDC"/>
    <w:rsid w:val="00997E8B"/>
    <w:rsid w:val="009A0322"/>
    <w:rsid w:val="009A08C9"/>
    <w:rsid w:val="009A13EE"/>
    <w:rsid w:val="009A18BF"/>
    <w:rsid w:val="009A23AE"/>
    <w:rsid w:val="009A2BCA"/>
    <w:rsid w:val="009A3404"/>
    <w:rsid w:val="009A3467"/>
    <w:rsid w:val="009A351F"/>
    <w:rsid w:val="009A5201"/>
    <w:rsid w:val="009A6AB4"/>
    <w:rsid w:val="009A70B3"/>
    <w:rsid w:val="009A780E"/>
    <w:rsid w:val="009A78F4"/>
    <w:rsid w:val="009B0807"/>
    <w:rsid w:val="009B097E"/>
    <w:rsid w:val="009B1168"/>
    <w:rsid w:val="009B125D"/>
    <w:rsid w:val="009B16F2"/>
    <w:rsid w:val="009B1A96"/>
    <w:rsid w:val="009B2061"/>
    <w:rsid w:val="009B2AE0"/>
    <w:rsid w:val="009B31B9"/>
    <w:rsid w:val="009B348C"/>
    <w:rsid w:val="009B36B5"/>
    <w:rsid w:val="009B3B4E"/>
    <w:rsid w:val="009B406B"/>
    <w:rsid w:val="009B4262"/>
    <w:rsid w:val="009B43B6"/>
    <w:rsid w:val="009B43EC"/>
    <w:rsid w:val="009B4BBB"/>
    <w:rsid w:val="009B4EB1"/>
    <w:rsid w:val="009B6091"/>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C1F"/>
    <w:rsid w:val="009C6829"/>
    <w:rsid w:val="009C75F7"/>
    <w:rsid w:val="009C77EC"/>
    <w:rsid w:val="009C7A92"/>
    <w:rsid w:val="009C7DD9"/>
    <w:rsid w:val="009D03CC"/>
    <w:rsid w:val="009D0598"/>
    <w:rsid w:val="009D05FC"/>
    <w:rsid w:val="009D06A9"/>
    <w:rsid w:val="009D0DD5"/>
    <w:rsid w:val="009D118A"/>
    <w:rsid w:val="009D175C"/>
    <w:rsid w:val="009D184B"/>
    <w:rsid w:val="009D1AEE"/>
    <w:rsid w:val="009D1B84"/>
    <w:rsid w:val="009D2425"/>
    <w:rsid w:val="009D2961"/>
    <w:rsid w:val="009D2DAB"/>
    <w:rsid w:val="009D35BD"/>
    <w:rsid w:val="009D35EC"/>
    <w:rsid w:val="009D3A23"/>
    <w:rsid w:val="009D3ACD"/>
    <w:rsid w:val="009D4BAB"/>
    <w:rsid w:val="009D530B"/>
    <w:rsid w:val="009D5787"/>
    <w:rsid w:val="009D5855"/>
    <w:rsid w:val="009D58F3"/>
    <w:rsid w:val="009D5C51"/>
    <w:rsid w:val="009D61BE"/>
    <w:rsid w:val="009D6EB2"/>
    <w:rsid w:val="009E07C4"/>
    <w:rsid w:val="009E123E"/>
    <w:rsid w:val="009E1400"/>
    <w:rsid w:val="009E23F4"/>
    <w:rsid w:val="009E2AF5"/>
    <w:rsid w:val="009E32C6"/>
    <w:rsid w:val="009E33F4"/>
    <w:rsid w:val="009E4618"/>
    <w:rsid w:val="009E4F63"/>
    <w:rsid w:val="009E6373"/>
    <w:rsid w:val="009E6A09"/>
    <w:rsid w:val="009E7474"/>
    <w:rsid w:val="009E7BC3"/>
    <w:rsid w:val="009F0CB4"/>
    <w:rsid w:val="009F140E"/>
    <w:rsid w:val="009F2759"/>
    <w:rsid w:val="009F2B99"/>
    <w:rsid w:val="009F3042"/>
    <w:rsid w:val="009F313C"/>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E03"/>
    <w:rsid w:val="00A03383"/>
    <w:rsid w:val="00A03715"/>
    <w:rsid w:val="00A03A06"/>
    <w:rsid w:val="00A041D3"/>
    <w:rsid w:val="00A047F1"/>
    <w:rsid w:val="00A04CA6"/>
    <w:rsid w:val="00A0503A"/>
    <w:rsid w:val="00A051E3"/>
    <w:rsid w:val="00A05753"/>
    <w:rsid w:val="00A05EDD"/>
    <w:rsid w:val="00A06276"/>
    <w:rsid w:val="00A065B2"/>
    <w:rsid w:val="00A06CFF"/>
    <w:rsid w:val="00A0720F"/>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5412"/>
    <w:rsid w:val="00A15C99"/>
    <w:rsid w:val="00A16066"/>
    <w:rsid w:val="00A163B8"/>
    <w:rsid w:val="00A16C22"/>
    <w:rsid w:val="00A17682"/>
    <w:rsid w:val="00A1783C"/>
    <w:rsid w:val="00A17B89"/>
    <w:rsid w:val="00A20760"/>
    <w:rsid w:val="00A20F0F"/>
    <w:rsid w:val="00A215E8"/>
    <w:rsid w:val="00A217FC"/>
    <w:rsid w:val="00A22A97"/>
    <w:rsid w:val="00A235F9"/>
    <w:rsid w:val="00A23E18"/>
    <w:rsid w:val="00A23ECE"/>
    <w:rsid w:val="00A242B0"/>
    <w:rsid w:val="00A2482D"/>
    <w:rsid w:val="00A24C79"/>
    <w:rsid w:val="00A24F4F"/>
    <w:rsid w:val="00A25824"/>
    <w:rsid w:val="00A2588A"/>
    <w:rsid w:val="00A26164"/>
    <w:rsid w:val="00A2629A"/>
    <w:rsid w:val="00A2647A"/>
    <w:rsid w:val="00A31D94"/>
    <w:rsid w:val="00A3316F"/>
    <w:rsid w:val="00A333C2"/>
    <w:rsid w:val="00A33667"/>
    <w:rsid w:val="00A33800"/>
    <w:rsid w:val="00A34233"/>
    <w:rsid w:val="00A34BB4"/>
    <w:rsid w:val="00A34BE2"/>
    <w:rsid w:val="00A413CA"/>
    <w:rsid w:val="00A41695"/>
    <w:rsid w:val="00A424F4"/>
    <w:rsid w:val="00A42C7F"/>
    <w:rsid w:val="00A447FE"/>
    <w:rsid w:val="00A44E90"/>
    <w:rsid w:val="00A46227"/>
    <w:rsid w:val="00A46545"/>
    <w:rsid w:val="00A46C45"/>
    <w:rsid w:val="00A46CE4"/>
    <w:rsid w:val="00A4764D"/>
    <w:rsid w:val="00A47897"/>
    <w:rsid w:val="00A47926"/>
    <w:rsid w:val="00A50141"/>
    <w:rsid w:val="00A50373"/>
    <w:rsid w:val="00A503C5"/>
    <w:rsid w:val="00A50530"/>
    <w:rsid w:val="00A51194"/>
    <w:rsid w:val="00A5144B"/>
    <w:rsid w:val="00A525F9"/>
    <w:rsid w:val="00A52C30"/>
    <w:rsid w:val="00A531E4"/>
    <w:rsid w:val="00A56490"/>
    <w:rsid w:val="00A603D6"/>
    <w:rsid w:val="00A62109"/>
    <w:rsid w:val="00A62A97"/>
    <w:rsid w:val="00A62CBF"/>
    <w:rsid w:val="00A63864"/>
    <w:rsid w:val="00A645DA"/>
    <w:rsid w:val="00A6492D"/>
    <w:rsid w:val="00A64983"/>
    <w:rsid w:val="00A64D26"/>
    <w:rsid w:val="00A650E7"/>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BD8"/>
    <w:rsid w:val="00A747D9"/>
    <w:rsid w:val="00A75AF6"/>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90569"/>
    <w:rsid w:val="00A9099E"/>
    <w:rsid w:val="00A90BBF"/>
    <w:rsid w:val="00A923E1"/>
    <w:rsid w:val="00A92489"/>
    <w:rsid w:val="00A92AAF"/>
    <w:rsid w:val="00A9304C"/>
    <w:rsid w:val="00A9447D"/>
    <w:rsid w:val="00A95697"/>
    <w:rsid w:val="00A9654E"/>
    <w:rsid w:val="00A967EE"/>
    <w:rsid w:val="00A968AD"/>
    <w:rsid w:val="00A9724B"/>
    <w:rsid w:val="00A972C8"/>
    <w:rsid w:val="00AA0276"/>
    <w:rsid w:val="00AA0B1F"/>
    <w:rsid w:val="00AA0E0B"/>
    <w:rsid w:val="00AA14C6"/>
    <w:rsid w:val="00AA1544"/>
    <w:rsid w:val="00AA15F0"/>
    <w:rsid w:val="00AA16D3"/>
    <w:rsid w:val="00AA1AE4"/>
    <w:rsid w:val="00AA202C"/>
    <w:rsid w:val="00AA2878"/>
    <w:rsid w:val="00AA2AA6"/>
    <w:rsid w:val="00AA2CDC"/>
    <w:rsid w:val="00AA3724"/>
    <w:rsid w:val="00AA373E"/>
    <w:rsid w:val="00AA3E68"/>
    <w:rsid w:val="00AA3F40"/>
    <w:rsid w:val="00AA5C4A"/>
    <w:rsid w:val="00AA5DC7"/>
    <w:rsid w:val="00AA6288"/>
    <w:rsid w:val="00AA62E6"/>
    <w:rsid w:val="00AA674B"/>
    <w:rsid w:val="00AA75D5"/>
    <w:rsid w:val="00AA78D5"/>
    <w:rsid w:val="00AA7CE3"/>
    <w:rsid w:val="00AA7F08"/>
    <w:rsid w:val="00AB0900"/>
    <w:rsid w:val="00AB142D"/>
    <w:rsid w:val="00AB3F86"/>
    <w:rsid w:val="00AB4242"/>
    <w:rsid w:val="00AB44C2"/>
    <w:rsid w:val="00AB552C"/>
    <w:rsid w:val="00AB5591"/>
    <w:rsid w:val="00AB564D"/>
    <w:rsid w:val="00AB5C50"/>
    <w:rsid w:val="00AB6C08"/>
    <w:rsid w:val="00AB7384"/>
    <w:rsid w:val="00AB73F3"/>
    <w:rsid w:val="00AB7D9B"/>
    <w:rsid w:val="00AC03D4"/>
    <w:rsid w:val="00AC0CA0"/>
    <w:rsid w:val="00AC0EB0"/>
    <w:rsid w:val="00AC1BBD"/>
    <w:rsid w:val="00AC1EE2"/>
    <w:rsid w:val="00AC244D"/>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4578"/>
    <w:rsid w:val="00AD5183"/>
    <w:rsid w:val="00AD57DD"/>
    <w:rsid w:val="00AD6196"/>
    <w:rsid w:val="00AD6249"/>
    <w:rsid w:val="00AD6743"/>
    <w:rsid w:val="00AE075C"/>
    <w:rsid w:val="00AE0882"/>
    <w:rsid w:val="00AE0DD0"/>
    <w:rsid w:val="00AE0FB6"/>
    <w:rsid w:val="00AE1125"/>
    <w:rsid w:val="00AE17C7"/>
    <w:rsid w:val="00AE1BD0"/>
    <w:rsid w:val="00AE2537"/>
    <w:rsid w:val="00AE2F35"/>
    <w:rsid w:val="00AE323A"/>
    <w:rsid w:val="00AE32BA"/>
    <w:rsid w:val="00AE32F2"/>
    <w:rsid w:val="00AE33D9"/>
    <w:rsid w:val="00AE35D2"/>
    <w:rsid w:val="00AE3E93"/>
    <w:rsid w:val="00AE4218"/>
    <w:rsid w:val="00AE485F"/>
    <w:rsid w:val="00AE48FA"/>
    <w:rsid w:val="00AE49ED"/>
    <w:rsid w:val="00AE4E57"/>
    <w:rsid w:val="00AE4E6A"/>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10D9"/>
    <w:rsid w:val="00AF3579"/>
    <w:rsid w:val="00AF4DF4"/>
    <w:rsid w:val="00AF4FB6"/>
    <w:rsid w:val="00AF5B11"/>
    <w:rsid w:val="00AF5DAA"/>
    <w:rsid w:val="00AF5EB0"/>
    <w:rsid w:val="00AF6C00"/>
    <w:rsid w:val="00AF7FEB"/>
    <w:rsid w:val="00B01301"/>
    <w:rsid w:val="00B015FC"/>
    <w:rsid w:val="00B01914"/>
    <w:rsid w:val="00B0196F"/>
    <w:rsid w:val="00B029D8"/>
    <w:rsid w:val="00B02AE0"/>
    <w:rsid w:val="00B03C3F"/>
    <w:rsid w:val="00B04A98"/>
    <w:rsid w:val="00B04ED1"/>
    <w:rsid w:val="00B050A2"/>
    <w:rsid w:val="00B061BA"/>
    <w:rsid w:val="00B0658C"/>
    <w:rsid w:val="00B06C77"/>
    <w:rsid w:val="00B07373"/>
    <w:rsid w:val="00B07493"/>
    <w:rsid w:val="00B07565"/>
    <w:rsid w:val="00B100C4"/>
    <w:rsid w:val="00B108C6"/>
    <w:rsid w:val="00B10A3C"/>
    <w:rsid w:val="00B10B65"/>
    <w:rsid w:val="00B117F0"/>
    <w:rsid w:val="00B146C7"/>
    <w:rsid w:val="00B1517B"/>
    <w:rsid w:val="00B158C6"/>
    <w:rsid w:val="00B1596D"/>
    <w:rsid w:val="00B15B3C"/>
    <w:rsid w:val="00B1640F"/>
    <w:rsid w:val="00B167D7"/>
    <w:rsid w:val="00B169B1"/>
    <w:rsid w:val="00B16AF2"/>
    <w:rsid w:val="00B16EEF"/>
    <w:rsid w:val="00B1716A"/>
    <w:rsid w:val="00B17D5B"/>
    <w:rsid w:val="00B20FDD"/>
    <w:rsid w:val="00B21AF5"/>
    <w:rsid w:val="00B2212C"/>
    <w:rsid w:val="00B22177"/>
    <w:rsid w:val="00B224D9"/>
    <w:rsid w:val="00B22A56"/>
    <w:rsid w:val="00B22DA6"/>
    <w:rsid w:val="00B22F46"/>
    <w:rsid w:val="00B231DB"/>
    <w:rsid w:val="00B23369"/>
    <w:rsid w:val="00B24051"/>
    <w:rsid w:val="00B24D2B"/>
    <w:rsid w:val="00B256B8"/>
    <w:rsid w:val="00B25D5C"/>
    <w:rsid w:val="00B264D8"/>
    <w:rsid w:val="00B26559"/>
    <w:rsid w:val="00B279BA"/>
    <w:rsid w:val="00B304F8"/>
    <w:rsid w:val="00B310D0"/>
    <w:rsid w:val="00B3168F"/>
    <w:rsid w:val="00B31897"/>
    <w:rsid w:val="00B3264E"/>
    <w:rsid w:val="00B32B1C"/>
    <w:rsid w:val="00B3351A"/>
    <w:rsid w:val="00B33D04"/>
    <w:rsid w:val="00B33D7B"/>
    <w:rsid w:val="00B33DBE"/>
    <w:rsid w:val="00B33EF5"/>
    <w:rsid w:val="00B34DEA"/>
    <w:rsid w:val="00B351BF"/>
    <w:rsid w:val="00B357E0"/>
    <w:rsid w:val="00B36ABA"/>
    <w:rsid w:val="00B37330"/>
    <w:rsid w:val="00B37649"/>
    <w:rsid w:val="00B37662"/>
    <w:rsid w:val="00B377DD"/>
    <w:rsid w:val="00B3783F"/>
    <w:rsid w:val="00B37F54"/>
    <w:rsid w:val="00B4094F"/>
    <w:rsid w:val="00B40A88"/>
    <w:rsid w:val="00B41824"/>
    <w:rsid w:val="00B41B72"/>
    <w:rsid w:val="00B4257B"/>
    <w:rsid w:val="00B43516"/>
    <w:rsid w:val="00B43EC2"/>
    <w:rsid w:val="00B444DF"/>
    <w:rsid w:val="00B45243"/>
    <w:rsid w:val="00B458DE"/>
    <w:rsid w:val="00B46708"/>
    <w:rsid w:val="00B46D69"/>
    <w:rsid w:val="00B470EF"/>
    <w:rsid w:val="00B47509"/>
    <w:rsid w:val="00B512DB"/>
    <w:rsid w:val="00B51FC3"/>
    <w:rsid w:val="00B52FFE"/>
    <w:rsid w:val="00B5300A"/>
    <w:rsid w:val="00B5304C"/>
    <w:rsid w:val="00B55195"/>
    <w:rsid w:val="00B55383"/>
    <w:rsid w:val="00B553BD"/>
    <w:rsid w:val="00B5548F"/>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7107B"/>
    <w:rsid w:val="00B722FB"/>
    <w:rsid w:val="00B72507"/>
    <w:rsid w:val="00B72EDE"/>
    <w:rsid w:val="00B73180"/>
    <w:rsid w:val="00B73EEC"/>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7F5A"/>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73B5"/>
    <w:rsid w:val="00B97422"/>
    <w:rsid w:val="00BA105E"/>
    <w:rsid w:val="00BA1E27"/>
    <w:rsid w:val="00BA2304"/>
    <w:rsid w:val="00BA27FC"/>
    <w:rsid w:val="00BA3274"/>
    <w:rsid w:val="00BA3D64"/>
    <w:rsid w:val="00BA4225"/>
    <w:rsid w:val="00BA4765"/>
    <w:rsid w:val="00BA490B"/>
    <w:rsid w:val="00BA55DD"/>
    <w:rsid w:val="00BA5AC1"/>
    <w:rsid w:val="00BA60EC"/>
    <w:rsid w:val="00BA79DE"/>
    <w:rsid w:val="00BA7DCA"/>
    <w:rsid w:val="00BB03D2"/>
    <w:rsid w:val="00BB0A30"/>
    <w:rsid w:val="00BB0C0C"/>
    <w:rsid w:val="00BB0EA3"/>
    <w:rsid w:val="00BB16FC"/>
    <w:rsid w:val="00BB1F6B"/>
    <w:rsid w:val="00BB2161"/>
    <w:rsid w:val="00BB2554"/>
    <w:rsid w:val="00BB2557"/>
    <w:rsid w:val="00BB26F9"/>
    <w:rsid w:val="00BB2D4D"/>
    <w:rsid w:val="00BB35D6"/>
    <w:rsid w:val="00BB3B49"/>
    <w:rsid w:val="00BB4212"/>
    <w:rsid w:val="00BB442E"/>
    <w:rsid w:val="00BB4A05"/>
    <w:rsid w:val="00BB4EE3"/>
    <w:rsid w:val="00BB504B"/>
    <w:rsid w:val="00BB50F1"/>
    <w:rsid w:val="00BB70E7"/>
    <w:rsid w:val="00BB7CEF"/>
    <w:rsid w:val="00BB7F9D"/>
    <w:rsid w:val="00BC059F"/>
    <w:rsid w:val="00BC1714"/>
    <w:rsid w:val="00BC1C4B"/>
    <w:rsid w:val="00BC218D"/>
    <w:rsid w:val="00BC246D"/>
    <w:rsid w:val="00BC2645"/>
    <w:rsid w:val="00BC27E1"/>
    <w:rsid w:val="00BC35F1"/>
    <w:rsid w:val="00BC3805"/>
    <w:rsid w:val="00BC38B3"/>
    <w:rsid w:val="00BC38C6"/>
    <w:rsid w:val="00BC3982"/>
    <w:rsid w:val="00BC3A99"/>
    <w:rsid w:val="00BC4C1F"/>
    <w:rsid w:val="00BC55CA"/>
    <w:rsid w:val="00BC5E4F"/>
    <w:rsid w:val="00BC626B"/>
    <w:rsid w:val="00BC65B1"/>
    <w:rsid w:val="00BC65F1"/>
    <w:rsid w:val="00BC6942"/>
    <w:rsid w:val="00BC763C"/>
    <w:rsid w:val="00BC7B0E"/>
    <w:rsid w:val="00BD0DD5"/>
    <w:rsid w:val="00BD10F6"/>
    <w:rsid w:val="00BD164D"/>
    <w:rsid w:val="00BD182F"/>
    <w:rsid w:val="00BD1942"/>
    <w:rsid w:val="00BD1FC7"/>
    <w:rsid w:val="00BD2087"/>
    <w:rsid w:val="00BD2192"/>
    <w:rsid w:val="00BD2345"/>
    <w:rsid w:val="00BD293D"/>
    <w:rsid w:val="00BD2AA7"/>
    <w:rsid w:val="00BD2B85"/>
    <w:rsid w:val="00BD3916"/>
    <w:rsid w:val="00BD392A"/>
    <w:rsid w:val="00BD3AF3"/>
    <w:rsid w:val="00BD3B8E"/>
    <w:rsid w:val="00BD3FB9"/>
    <w:rsid w:val="00BD4509"/>
    <w:rsid w:val="00BD4E7D"/>
    <w:rsid w:val="00BD4F7F"/>
    <w:rsid w:val="00BD5790"/>
    <w:rsid w:val="00BD59BE"/>
    <w:rsid w:val="00BD5ECA"/>
    <w:rsid w:val="00BD6B30"/>
    <w:rsid w:val="00BD7070"/>
    <w:rsid w:val="00BD7480"/>
    <w:rsid w:val="00BD75CC"/>
    <w:rsid w:val="00BD7D54"/>
    <w:rsid w:val="00BE04C7"/>
    <w:rsid w:val="00BE05BE"/>
    <w:rsid w:val="00BE0779"/>
    <w:rsid w:val="00BE0E1F"/>
    <w:rsid w:val="00BE0E23"/>
    <w:rsid w:val="00BE18B7"/>
    <w:rsid w:val="00BE1AFD"/>
    <w:rsid w:val="00BE2221"/>
    <w:rsid w:val="00BE277C"/>
    <w:rsid w:val="00BE38EA"/>
    <w:rsid w:val="00BE56DC"/>
    <w:rsid w:val="00BE5933"/>
    <w:rsid w:val="00BE6A52"/>
    <w:rsid w:val="00BE6F51"/>
    <w:rsid w:val="00BE70CC"/>
    <w:rsid w:val="00BE73AA"/>
    <w:rsid w:val="00BE74F9"/>
    <w:rsid w:val="00BE7C1D"/>
    <w:rsid w:val="00BE7C84"/>
    <w:rsid w:val="00BE7F5C"/>
    <w:rsid w:val="00BF18C7"/>
    <w:rsid w:val="00BF21EA"/>
    <w:rsid w:val="00BF2B69"/>
    <w:rsid w:val="00BF3052"/>
    <w:rsid w:val="00BF3CEF"/>
    <w:rsid w:val="00BF3DD1"/>
    <w:rsid w:val="00BF478D"/>
    <w:rsid w:val="00BF4A2C"/>
    <w:rsid w:val="00BF4F41"/>
    <w:rsid w:val="00BF5DCA"/>
    <w:rsid w:val="00BF6B8A"/>
    <w:rsid w:val="00BF7FE9"/>
    <w:rsid w:val="00C0008A"/>
    <w:rsid w:val="00C0133A"/>
    <w:rsid w:val="00C02611"/>
    <w:rsid w:val="00C02B31"/>
    <w:rsid w:val="00C03D11"/>
    <w:rsid w:val="00C0443F"/>
    <w:rsid w:val="00C04808"/>
    <w:rsid w:val="00C04B37"/>
    <w:rsid w:val="00C05110"/>
    <w:rsid w:val="00C058F0"/>
    <w:rsid w:val="00C05B24"/>
    <w:rsid w:val="00C05E16"/>
    <w:rsid w:val="00C05F0D"/>
    <w:rsid w:val="00C06D16"/>
    <w:rsid w:val="00C06DF4"/>
    <w:rsid w:val="00C070F3"/>
    <w:rsid w:val="00C07232"/>
    <w:rsid w:val="00C07A1B"/>
    <w:rsid w:val="00C10168"/>
    <w:rsid w:val="00C10BB2"/>
    <w:rsid w:val="00C1179C"/>
    <w:rsid w:val="00C11DEB"/>
    <w:rsid w:val="00C127B9"/>
    <w:rsid w:val="00C127DA"/>
    <w:rsid w:val="00C137A0"/>
    <w:rsid w:val="00C13B9C"/>
    <w:rsid w:val="00C13F94"/>
    <w:rsid w:val="00C17643"/>
    <w:rsid w:val="00C17FE9"/>
    <w:rsid w:val="00C204A9"/>
    <w:rsid w:val="00C2080B"/>
    <w:rsid w:val="00C20901"/>
    <w:rsid w:val="00C2151F"/>
    <w:rsid w:val="00C21860"/>
    <w:rsid w:val="00C231E4"/>
    <w:rsid w:val="00C232FA"/>
    <w:rsid w:val="00C236C1"/>
    <w:rsid w:val="00C23C26"/>
    <w:rsid w:val="00C23F5B"/>
    <w:rsid w:val="00C24C80"/>
    <w:rsid w:val="00C25825"/>
    <w:rsid w:val="00C259EB"/>
    <w:rsid w:val="00C26717"/>
    <w:rsid w:val="00C269F1"/>
    <w:rsid w:val="00C2787E"/>
    <w:rsid w:val="00C305A8"/>
    <w:rsid w:val="00C305F1"/>
    <w:rsid w:val="00C30DCD"/>
    <w:rsid w:val="00C31680"/>
    <w:rsid w:val="00C31B10"/>
    <w:rsid w:val="00C31FBE"/>
    <w:rsid w:val="00C325BC"/>
    <w:rsid w:val="00C327C6"/>
    <w:rsid w:val="00C32C20"/>
    <w:rsid w:val="00C32FE0"/>
    <w:rsid w:val="00C330FB"/>
    <w:rsid w:val="00C3318C"/>
    <w:rsid w:val="00C33EA2"/>
    <w:rsid w:val="00C3471C"/>
    <w:rsid w:val="00C34C17"/>
    <w:rsid w:val="00C355E3"/>
    <w:rsid w:val="00C358D9"/>
    <w:rsid w:val="00C35942"/>
    <w:rsid w:val="00C35AC5"/>
    <w:rsid w:val="00C36E28"/>
    <w:rsid w:val="00C379A7"/>
    <w:rsid w:val="00C404B1"/>
    <w:rsid w:val="00C418EF"/>
    <w:rsid w:val="00C41D95"/>
    <w:rsid w:val="00C42372"/>
    <w:rsid w:val="00C4283F"/>
    <w:rsid w:val="00C433B9"/>
    <w:rsid w:val="00C437F1"/>
    <w:rsid w:val="00C43D1B"/>
    <w:rsid w:val="00C44854"/>
    <w:rsid w:val="00C45A95"/>
    <w:rsid w:val="00C462D2"/>
    <w:rsid w:val="00C4683F"/>
    <w:rsid w:val="00C46D24"/>
    <w:rsid w:val="00C5050E"/>
    <w:rsid w:val="00C50CC7"/>
    <w:rsid w:val="00C51773"/>
    <w:rsid w:val="00C520C5"/>
    <w:rsid w:val="00C524CF"/>
    <w:rsid w:val="00C525C7"/>
    <w:rsid w:val="00C52639"/>
    <w:rsid w:val="00C52E23"/>
    <w:rsid w:val="00C545D2"/>
    <w:rsid w:val="00C54B26"/>
    <w:rsid w:val="00C5555E"/>
    <w:rsid w:val="00C55CAF"/>
    <w:rsid w:val="00C56455"/>
    <w:rsid w:val="00C57060"/>
    <w:rsid w:val="00C57573"/>
    <w:rsid w:val="00C57802"/>
    <w:rsid w:val="00C603B0"/>
    <w:rsid w:val="00C60565"/>
    <w:rsid w:val="00C60843"/>
    <w:rsid w:val="00C61411"/>
    <w:rsid w:val="00C61467"/>
    <w:rsid w:val="00C6186D"/>
    <w:rsid w:val="00C62217"/>
    <w:rsid w:val="00C62FB4"/>
    <w:rsid w:val="00C634B9"/>
    <w:rsid w:val="00C638F4"/>
    <w:rsid w:val="00C63AE3"/>
    <w:rsid w:val="00C64439"/>
    <w:rsid w:val="00C653E3"/>
    <w:rsid w:val="00C65B3E"/>
    <w:rsid w:val="00C66E89"/>
    <w:rsid w:val="00C6790A"/>
    <w:rsid w:val="00C67A01"/>
    <w:rsid w:val="00C67D98"/>
    <w:rsid w:val="00C70619"/>
    <w:rsid w:val="00C709E2"/>
    <w:rsid w:val="00C70FAD"/>
    <w:rsid w:val="00C7131E"/>
    <w:rsid w:val="00C71524"/>
    <w:rsid w:val="00C71C64"/>
    <w:rsid w:val="00C731CE"/>
    <w:rsid w:val="00C74791"/>
    <w:rsid w:val="00C75874"/>
    <w:rsid w:val="00C76437"/>
    <w:rsid w:val="00C76724"/>
    <w:rsid w:val="00C7724A"/>
    <w:rsid w:val="00C7749E"/>
    <w:rsid w:val="00C779E5"/>
    <w:rsid w:val="00C77C76"/>
    <w:rsid w:val="00C80047"/>
    <w:rsid w:val="00C80B13"/>
    <w:rsid w:val="00C80C3C"/>
    <w:rsid w:val="00C80F27"/>
    <w:rsid w:val="00C813EF"/>
    <w:rsid w:val="00C81CA1"/>
    <w:rsid w:val="00C81CEF"/>
    <w:rsid w:val="00C82063"/>
    <w:rsid w:val="00C82413"/>
    <w:rsid w:val="00C82447"/>
    <w:rsid w:val="00C8299C"/>
    <w:rsid w:val="00C83033"/>
    <w:rsid w:val="00C836DF"/>
    <w:rsid w:val="00C83C22"/>
    <w:rsid w:val="00C844F7"/>
    <w:rsid w:val="00C85254"/>
    <w:rsid w:val="00C8587C"/>
    <w:rsid w:val="00C858D0"/>
    <w:rsid w:val="00C85F84"/>
    <w:rsid w:val="00C862D2"/>
    <w:rsid w:val="00C865FB"/>
    <w:rsid w:val="00C87160"/>
    <w:rsid w:val="00C8740E"/>
    <w:rsid w:val="00C877A0"/>
    <w:rsid w:val="00C918DD"/>
    <w:rsid w:val="00C91DB5"/>
    <w:rsid w:val="00C9345F"/>
    <w:rsid w:val="00C94BF2"/>
    <w:rsid w:val="00C950EA"/>
    <w:rsid w:val="00C9533C"/>
    <w:rsid w:val="00C95C24"/>
    <w:rsid w:val="00C96EC1"/>
    <w:rsid w:val="00C9779D"/>
    <w:rsid w:val="00C977AA"/>
    <w:rsid w:val="00C978AB"/>
    <w:rsid w:val="00CA07A8"/>
    <w:rsid w:val="00CA1A4B"/>
    <w:rsid w:val="00CA2078"/>
    <w:rsid w:val="00CA27CF"/>
    <w:rsid w:val="00CA2C40"/>
    <w:rsid w:val="00CA2C91"/>
    <w:rsid w:val="00CA2CDD"/>
    <w:rsid w:val="00CA2EC3"/>
    <w:rsid w:val="00CA39C1"/>
    <w:rsid w:val="00CA3CF7"/>
    <w:rsid w:val="00CA4417"/>
    <w:rsid w:val="00CA4ECB"/>
    <w:rsid w:val="00CA579D"/>
    <w:rsid w:val="00CA599D"/>
    <w:rsid w:val="00CA5F1E"/>
    <w:rsid w:val="00CA62B0"/>
    <w:rsid w:val="00CA73EE"/>
    <w:rsid w:val="00CA7927"/>
    <w:rsid w:val="00CA7A66"/>
    <w:rsid w:val="00CA7B95"/>
    <w:rsid w:val="00CB0608"/>
    <w:rsid w:val="00CB0E08"/>
    <w:rsid w:val="00CB0EC8"/>
    <w:rsid w:val="00CB1080"/>
    <w:rsid w:val="00CB2685"/>
    <w:rsid w:val="00CB395D"/>
    <w:rsid w:val="00CB3C15"/>
    <w:rsid w:val="00CB3F4A"/>
    <w:rsid w:val="00CB5115"/>
    <w:rsid w:val="00CB5137"/>
    <w:rsid w:val="00CB5D87"/>
    <w:rsid w:val="00CB5E01"/>
    <w:rsid w:val="00CB702A"/>
    <w:rsid w:val="00CB7D59"/>
    <w:rsid w:val="00CC076D"/>
    <w:rsid w:val="00CC0DE9"/>
    <w:rsid w:val="00CC1AA6"/>
    <w:rsid w:val="00CC1B2D"/>
    <w:rsid w:val="00CC1F35"/>
    <w:rsid w:val="00CC249A"/>
    <w:rsid w:val="00CC268C"/>
    <w:rsid w:val="00CC3588"/>
    <w:rsid w:val="00CC4182"/>
    <w:rsid w:val="00CC435E"/>
    <w:rsid w:val="00CC4EBE"/>
    <w:rsid w:val="00CC5261"/>
    <w:rsid w:val="00CC646C"/>
    <w:rsid w:val="00CC693F"/>
    <w:rsid w:val="00CC6E0B"/>
    <w:rsid w:val="00CC6EF5"/>
    <w:rsid w:val="00CC7654"/>
    <w:rsid w:val="00CC7AEE"/>
    <w:rsid w:val="00CC7C4D"/>
    <w:rsid w:val="00CD036C"/>
    <w:rsid w:val="00CD117B"/>
    <w:rsid w:val="00CD11E1"/>
    <w:rsid w:val="00CD1A6C"/>
    <w:rsid w:val="00CD262D"/>
    <w:rsid w:val="00CD368F"/>
    <w:rsid w:val="00CD406D"/>
    <w:rsid w:val="00CD40B3"/>
    <w:rsid w:val="00CD4771"/>
    <w:rsid w:val="00CD4D21"/>
    <w:rsid w:val="00CD4D59"/>
    <w:rsid w:val="00CD52E7"/>
    <w:rsid w:val="00CD55E9"/>
    <w:rsid w:val="00CD5D6C"/>
    <w:rsid w:val="00CD7D18"/>
    <w:rsid w:val="00CE033C"/>
    <w:rsid w:val="00CE05F0"/>
    <w:rsid w:val="00CE0A06"/>
    <w:rsid w:val="00CE0D82"/>
    <w:rsid w:val="00CE0FDE"/>
    <w:rsid w:val="00CE1888"/>
    <w:rsid w:val="00CE1B85"/>
    <w:rsid w:val="00CE2B9D"/>
    <w:rsid w:val="00CE3136"/>
    <w:rsid w:val="00CE5F3A"/>
    <w:rsid w:val="00CE6996"/>
    <w:rsid w:val="00CE6D23"/>
    <w:rsid w:val="00CE72B9"/>
    <w:rsid w:val="00CE752E"/>
    <w:rsid w:val="00CF0CC0"/>
    <w:rsid w:val="00CF1715"/>
    <w:rsid w:val="00CF18E6"/>
    <w:rsid w:val="00CF2558"/>
    <w:rsid w:val="00CF28A3"/>
    <w:rsid w:val="00CF387C"/>
    <w:rsid w:val="00CF587C"/>
    <w:rsid w:val="00CF681C"/>
    <w:rsid w:val="00CF692C"/>
    <w:rsid w:val="00CF740D"/>
    <w:rsid w:val="00CF7DD7"/>
    <w:rsid w:val="00D00630"/>
    <w:rsid w:val="00D01453"/>
    <w:rsid w:val="00D017E5"/>
    <w:rsid w:val="00D027FD"/>
    <w:rsid w:val="00D02E82"/>
    <w:rsid w:val="00D03014"/>
    <w:rsid w:val="00D03243"/>
    <w:rsid w:val="00D033AC"/>
    <w:rsid w:val="00D03F13"/>
    <w:rsid w:val="00D0477B"/>
    <w:rsid w:val="00D04A14"/>
    <w:rsid w:val="00D04BC9"/>
    <w:rsid w:val="00D05012"/>
    <w:rsid w:val="00D05509"/>
    <w:rsid w:val="00D05611"/>
    <w:rsid w:val="00D057B4"/>
    <w:rsid w:val="00D05A4D"/>
    <w:rsid w:val="00D05EAC"/>
    <w:rsid w:val="00D06169"/>
    <w:rsid w:val="00D064E2"/>
    <w:rsid w:val="00D068CB"/>
    <w:rsid w:val="00D06A99"/>
    <w:rsid w:val="00D06DA8"/>
    <w:rsid w:val="00D06FAD"/>
    <w:rsid w:val="00D072DA"/>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428B"/>
    <w:rsid w:val="00D144B1"/>
    <w:rsid w:val="00D154C1"/>
    <w:rsid w:val="00D174AA"/>
    <w:rsid w:val="00D176E9"/>
    <w:rsid w:val="00D17D95"/>
    <w:rsid w:val="00D206BA"/>
    <w:rsid w:val="00D209E5"/>
    <w:rsid w:val="00D20F2D"/>
    <w:rsid w:val="00D214BF"/>
    <w:rsid w:val="00D227DB"/>
    <w:rsid w:val="00D231ED"/>
    <w:rsid w:val="00D23C52"/>
    <w:rsid w:val="00D26A8F"/>
    <w:rsid w:val="00D26E94"/>
    <w:rsid w:val="00D27340"/>
    <w:rsid w:val="00D27704"/>
    <w:rsid w:val="00D30224"/>
    <w:rsid w:val="00D302B5"/>
    <w:rsid w:val="00D30308"/>
    <w:rsid w:val="00D3085D"/>
    <w:rsid w:val="00D30A1E"/>
    <w:rsid w:val="00D31AEA"/>
    <w:rsid w:val="00D328AB"/>
    <w:rsid w:val="00D33347"/>
    <w:rsid w:val="00D33F19"/>
    <w:rsid w:val="00D34AF5"/>
    <w:rsid w:val="00D35EF1"/>
    <w:rsid w:val="00D36495"/>
    <w:rsid w:val="00D3704D"/>
    <w:rsid w:val="00D40615"/>
    <w:rsid w:val="00D41A63"/>
    <w:rsid w:val="00D41FE7"/>
    <w:rsid w:val="00D4328B"/>
    <w:rsid w:val="00D445EC"/>
    <w:rsid w:val="00D461CD"/>
    <w:rsid w:val="00D46F0A"/>
    <w:rsid w:val="00D50995"/>
    <w:rsid w:val="00D50A60"/>
    <w:rsid w:val="00D50B03"/>
    <w:rsid w:val="00D50DF6"/>
    <w:rsid w:val="00D51743"/>
    <w:rsid w:val="00D51DBD"/>
    <w:rsid w:val="00D52300"/>
    <w:rsid w:val="00D52F9D"/>
    <w:rsid w:val="00D53DED"/>
    <w:rsid w:val="00D550AA"/>
    <w:rsid w:val="00D5549A"/>
    <w:rsid w:val="00D55C6C"/>
    <w:rsid w:val="00D5792F"/>
    <w:rsid w:val="00D57AD9"/>
    <w:rsid w:val="00D60D59"/>
    <w:rsid w:val="00D60E77"/>
    <w:rsid w:val="00D610C6"/>
    <w:rsid w:val="00D61384"/>
    <w:rsid w:val="00D61673"/>
    <w:rsid w:val="00D61D45"/>
    <w:rsid w:val="00D621DE"/>
    <w:rsid w:val="00D628A0"/>
    <w:rsid w:val="00D63556"/>
    <w:rsid w:val="00D63FD8"/>
    <w:rsid w:val="00D6487E"/>
    <w:rsid w:val="00D65443"/>
    <w:rsid w:val="00D665E5"/>
    <w:rsid w:val="00D666A6"/>
    <w:rsid w:val="00D6782A"/>
    <w:rsid w:val="00D701A1"/>
    <w:rsid w:val="00D70917"/>
    <w:rsid w:val="00D713FF"/>
    <w:rsid w:val="00D71DDC"/>
    <w:rsid w:val="00D722E4"/>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D14"/>
    <w:rsid w:val="00D84F5D"/>
    <w:rsid w:val="00D85402"/>
    <w:rsid w:val="00D866D2"/>
    <w:rsid w:val="00D8701C"/>
    <w:rsid w:val="00D87DFF"/>
    <w:rsid w:val="00D91A1D"/>
    <w:rsid w:val="00D91F03"/>
    <w:rsid w:val="00D9247C"/>
    <w:rsid w:val="00D92C3E"/>
    <w:rsid w:val="00D9370A"/>
    <w:rsid w:val="00D93985"/>
    <w:rsid w:val="00D945E3"/>
    <w:rsid w:val="00D9496A"/>
    <w:rsid w:val="00D94BAE"/>
    <w:rsid w:val="00D957D9"/>
    <w:rsid w:val="00D95A78"/>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7AD"/>
    <w:rsid w:val="00DA714F"/>
    <w:rsid w:val="00DA79DA"/>
    <w:rsid w:val="00DA7BDA"/>
    <w:rsid w:val="00DB03CE"/>
    <w:rsid w:val="00DB0CBB"/>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6882"/>
    <w:rsid w:val="00DB6AFD"/>
    <w:rsid w:val="00DB6F9E"/>
    <w:rsid w:val="00DB7162"/>
    <w:rsid w:val="00DB7188"/>
    <w:rsid w:val="00DC0799"/>
    <w:rsid w:val="00DC1532"/>
    <w:rsid w:val="00DC24D9"/>
    <w:rsid w:val="00DC2762"/>
    <w:rsid w:val="00DC3A03"/>
    <w:rsid w:val="00DC3B67"/>
    <w:rsid w:val="00DC3E10"/>
    <w:rsid w:val="00DC4256"/>
    <w:rsid w:val="00DC48BE"/>
    <w:rsid w:val="00DC714E"/>
    <w:rsid w:val="00DD0CE1"/>
    <w:rsid w:val="00DD11F4"/>
    <w:rsid w:val="00DD1CD6"/>
    <w:rsid w:val="00DD1EAE"/>
    <w:rsid w:val="00DD2202"/>
    <w:rsid w:val="00DD258E"/>
    <w:rsid w:val="00DD3168"/>
    <w:rsid w:val="00DD3255"/>
    <w:rsid w:val="00DD3B98"/>
    <w:rsid w:val="00DD4D95"/>
    <w:rsid w:val="00DD4F6D"/>
    <w:rsid w:val="00DD58F8"/>
    <w:rsid w:val="00DD5937"/>
    <w:rsid w:val="00DD662D"/>
    <w:rsid w:val="00DD6ADD"/>
    <w:rsid w:val="00DD6CF0"/>
    <w:rsid w:val="00DD77E2"/>
    <w:rsid w:val="00DD7C2F"/>
    <w:rsid w:val="00DE077B"/>
    <w:rsid w:val="00DE0CE6"/>
    <w:rsid w:val="00DE221F"/>
    <w:rsid w:val="00DE22A7"/>
    <w:rsid w:val="00DE2DD3"/>
    <w:rsid w:val="00DE2F8F"/>
    <w:rsid w:val="00DE3549"/>
    <w:rsid w:val="00DE39B6"/>
    <w:rsid w:val="00DE3F1E"/>
    <w:rsid w:val="00DE453A"/>
    <w:rsid w:val="00DE4B21"/>
    <w:rsid w:val="00DE4BBA"/>
    <w:rsid w:val="00DE4CFF"/>
    <w:rsid w:val="00DE581C"/>
    <w:rsid w:val="00DE6FAD"/>
    <w:rsid w:val="00DE745F"/>
    <w:rsid w:val="00DE79AB"/>
    <w:rsid w:val="00DF0772"/>
    <w:rsid w:val="00DF089D"/>
    <w:rsid w:val="00DF0C82"/>
    <w:rsid w:val="00DF37BA"/>
    <w:rsid w:val="00DF38FA"/>
    <w:rsid w:val="00DF3E1F"/>
    <w:rsid w:val="00DF4445"/>
    <w:rsid w:val="00DF53DD"/>
    <w:rsid w:val="00DF53EB"/>
    <w:rsid w:val="00DF5DBC"/>
    <w:rsid w:val="00DF5E57"/>
    <w:rsid w:val="00DF66BA"/>
    <w:rsid w:val="00DF66D9"/>
    <w:rsid w:val="00DF718E"/>
    <w:rsid w:val="00DF7684"/>
    <w:rsid w:val="00DF7F08"/>
    <w:rsid w:val="00E0121C"/>
    <w:rsid w:val="00E0195D"/>
    <w:rsid w:val="00E0254D"/>
    <w:rsid w:val="00E02747"/>
    <w:rsid w:val="00E02B3D"/>
    <w:rsid w:val="00E02C24"/>
    <w:rsid w:val="00E0364D"/>
    <w:rsid w:val="00E04058"/>
    <w:rsid w:val="00E050B5"/>
    <w:rsid w:val="00E0530F"/>
    <w:rsid w:val="00E07133"/>
    <w:rsid w:val="00E07C0A"/>
    <w:rsid w:val="00E10803"/>
    <w:rsid w:val="00E11A21"/>
    <w:rsid w:val="00E12243"/>
    <w:rsid w:val="00E1246D"/>
    <w:rsid w:val="00E125E0"/>
    <w:rsid w:val="00E128A8"/>
    <w:rsid w:val="00E133CA"/>
    <w:rsid w:val="00E147B3"/>
    <w:rsid w:val="00E148EA"/>
    <w:rsid w:val="00E15EAE"/>
    <w:rsid w:val="00E1604A"/>
    <w:rsid w:val="00E165AB"/>
    <w:rsid w:val="00E16C24"/>
    <w:rsid w:val="00E172E8"/>
    <w:rsid w:val="00E17333"/>
    <w:rsid w:val="00E176A4"/>
    <w:rsid w:val="00E17A5D"/>
    <w:rsid w:val="00E17EAD"/>
    <w:rsid w:val="00E17FFD"/>
    <w:rsid w:val="00E2263E"/>
    <w:rsid w:val="00E22AC6"/>
    <w:rsid w:val="00E23C3E"/>
    <w:rsid w:val="00E24916"/>
    <w:rsid w:val="00E25847"/>
    <w:rsid w:val="00E25A5D"/>
    <w:rsid w:val="00E25FD8"/>
    <w:rsid w:val="00E26960"/>
    <w:rsid w:val="00E26B3B"/>
    <w:rsid w:val="00E26D5A"/>
    <w:rsid w:val="00E2720B"/>
    <w:rsid w:val="00E2780F"/>
    <w:rsid w:val="00E27C58"/>
    <w:rsid w:val="00E27C76"/>
    <w:rsid w:val="00E27F9B"/>
    <w:rsid w:val="00E318A3"/>
    <w:rsid w:val="00E31F45"/>
    <w:rsid w:val="00E3201A"/>
    <w:rsid w:val="00E32A4A"/>
    <w:rsid w:val="00E32B29"/>
    <w:rsid w:val="00E33ABD"/>
    <w:rsid w:val="00E3482C"/>
    <w:rsid w:val="00E34A05"/>
    <w:rsid w:val="00E34BA2"/>
    <w:rsid w:val="00E36478"/>
    <w:rsid w:val="00E3709C"/>
    <w:rsid w:val="00E402A1"/>
    <w:rsid w:val="00E40843"/>
    <w:rsid w:val="00E409A0"/>
    <w:rsid w:val="00E40AA3"/>
    <w:rsid w:val="00E41349"/>
    <w:rsid w:val="00E4298D"/>
    <w:rsid w:val="00E42C21"/>
    <w:rsid w:val="00E437D2"/>
    <w:rsid w:val="00E43CCD"/>
    <w:rsid w:val="00E44258"/>
    <w:rsid w:val="00E443A8"/>
    <w:rsid w:val="00E44587"/>
    <w:rsid w:val="00E44BCB"/>
    <w:rsid w:val="00E46BB1"/>
    <w:rsid w:val="00E46D16"/>
    <w:rsid w:val="00E47194"/>
    <w:rsid w:val="00E47CB8"/>
    <w:rsid w:val="00E50309"/>
    <w:rsid w:val="00E50859"/>
    <w:rsid w:val="00E51B1A"/>
    <w:rsid w:val="00E51C99"/>
    <w:rsid w:val="00E5200D"/>
    <w:rsid w:val="00E527AA"/>
    <w:rsid w:val="00E52C47"/>
    <w:rsid w:val="00E532A6"/>
    <w:rsid w:val="00E5411F"/>
    <w:rsid w:val="00E5454B"/>
    <w:rsid w:val="00E54643"/>
    <w:rsid w:val="00E5550E"/>
    <w:rsid w:val="00E55537"/>
    <w:rsid w:val="00E55791"/>
    <w:rsid w:val="00E55B05"/>
    <w:rsid w:val="00E55C34"/>
    <w:rsid w:val="00E56B62"/>
    <w:rsid w:val="00E575F3"/>
    <w:rsid w:val="00E57BC5"/>
    <w:rsid w:val="00E6057B"/>
    <w:rsid w:val="00E6087B"/>
    <w:rsid w:val="00E60A28"/>
    <w:rsid w:val="00E60E71"/>
    <w:rsid w:val="00E61205"/>
    <w:rsid w:val="00E61596"/>
    <w:rsid w:val="00E61678"/>
    <w:rsid w:val="00E61B9A"/>
    <w:rsid w:val="00E62DA6"/>
    <w:rsid w:val="00E63065"/>
    <w:rsid w:val="00E63B3F"/>
    <w:rsid w:val="00E63C25"/>
    <w:rsid w:val="00E63CE7"/>
    <w:rsid w:val="00E63F75"/>
    <w:rsid w:val="00E64F5A"/>
    <w:rsid w:val="00E653E6"/>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8047E"/>
    <w:rsid w:val="00E8077B"/>
    <w:rsid w:val="00E80E60"/>
    <w:rsid w:val="00E81D8D"/>
    <w:rsid w:val="00E81FEB"/>
    <w:rsid w:val="00E82A12"/>
    <w:rsid w:val="00E82B2E"/>
    <w:rsid w:val="00E83233"/>
    <w:rsid w:val="00E83758"/>
    <w:rsid w:val="00E8378B"/>
    <w:rsid w:val="00E83899"/>
    <w:rsid w:val="00E83BC8"/>
    <w:rsid w:val="00E83C64"/>
    <w:rsid w:val="00E846C9"/>
    <w:rsid w:val="00E8500C"/>
    <w:rsid w:val="00E85AF4"/>
    <w:rsid w:val="00E85B83"/>
    <w:rsid w:val="00E8639A"/>
    <w:rsid w:val="00E87B44"/>
    <w:rsid w:val="00E87D7D"/>
    <w:rsid w:val="00E90341"/>
    <w:rsid w:val="00E9034B"/>
    <w:rsid w:val="00E909A1"/>
    <w:rsid w:val="00E90E4D"/>
    <w:rsid w:val="00E91866"/>
    <w:rsid w:val="00E9301B"/>
    <w:rsid w:val="00E94169"/>
    <w:rsid w:val="00E94406"/>
    <w:rsid w:val="00E94628"/>
    <w:rsid w:val="00E94EB6"/>
    <w:rsid w:val="00E9505E"/>
    <w:rsid w:val="00E95127"/>
    <w:rsid w:val="00E958AA"/>
    <w:rsid w:val="00E96074"/>
    <w:rsid w:val="00E969EC"/>
    <w:rsid w:val="00E96ED7"/>
    <w:rsid w:val="00E97099"/>
    <w:rsid w:val="00E9744E"/>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716"/>
    <w:rsid w:val="00EA5CF6"/>
    <w:rsid w:val="00EA74B1"/>
    <w:rsid w:val="00EA7CCB"/>
    <w:rsid w:val="00EB0034"/>
    <w:rsid w:val="00EB074F"/>
    <w:rsid w:val="00EB0F30"/>
    <w:rsid w:val="00EB1BDB"/>
    <w:rsid w:val="00EB2706"/>
    <w:rsid w:val="00EB3663"/>
    <w:rsid w:val="00EB38C6"/>
    <w:rsid w:val="00EB549C"/>
    <w:rsid w:val="00EB58C7"/>
    <w:rsid w:val="00EB621B"/>
    <w:rsid w:val="00EB643B"/>
    <w:rsid w:val="00EB6B19"/>
    <w:rsid w:val="00EB73DA"/>
    <w:rsid w:val="00EB78E8"/>
    <w:rsid w:val="00EC068E"/>
    <w:rsid w:val="00EC06EF"/>
    <w:rsid w:val="00EC07E1"/>
    <w:rsid w:val="00EC1A2D"/>
    <w:rsid w:val="00EC21BB"/>
    <w:rsid w:val="00EC237C"/>
    <w:rsid w:val="00EC28D1"/>
    <w:rsid w:val="00EC363B"/>
    <w:rsid w:val="00EC3F40"/>
    <w:rsid w:val="00EC3FEB"/>
    <w:rsid w:val="00EC444E"/>
    <w:rsid w:val="00EC7407"/>
    <w:rsid w:val="00EC7862"/>
    <w:rsid w:val="00ED13C4"/>
    <w:rsid w:val="00ED1544"/>
    <w:rsid w:val="00ED16DB"/>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E1"/>
    <w:rsid w:val="00ED7AC1"/>
    <w:rsid w:val="00EE0260"/>
    <w:rsid w:val="00EE08C0"/>
    <w:rsid w:val="00EE0B7D"/>
    <w:rsid w:val="00EE3A90"/>
    <w:rsid w:val="00EE40F7"/>
    <w:rsid w:val="00EE49F2"/>
    <w:rsid w:val="00EE57BF"/>
    <w:rsid w:val="00EE6A94"/>
    <w:rsid w:val="00EE6DA0"/>
    <w:rsid w:val="00EE6DBE"/>
    <w:rsid w:val="00EE6EAA"/>
    <w:rsid w:val="00EE716D"/>
    <w:rsid w:val="00EE7666"/>
    <w:rsid w:val="00EF0454"/>
    <w:rsid w:val="00EF20D6"/>
    <w:rsid w:val="00EF20F9"/>
    <w:rsid w:val="00EF33D3"/>
    <w:rsid w:val="00EF3DE8"/>
    <w:rsid w:val="00EF40D6"/>
    <w:rsid w:val="00EF45A5"/>
    <w:rsid w:val="00EF4731"/>
    <w:rsid w:val="00EF52A7"/>
    <w:rsid w:val="00EF5644"/>
    <w:rsid w:val="00EF63E9"/>
    <w:rsid w:val="00EF706A"/>
    <w:rsid w:val="00EF7378"/>
    <w:rsid w:val="00EF7A64"/>
    <w:rsid w:val="00EF7EC2"/>
    <w:rsid w:val="00F0143D"/>
    <w:rsid w:val="00F027FD"/>
    <w:rsid w:val="00F03238"/>
    <w:rsid w:val="00F03B76"/>
    <w:rsid w:val="00F03CAF"/>
    <w:rsid w:val="00F03D26"/>
    <w:rsid w:val="00F040E7"/>
    <w:rsid w:val="00F05069"/>
    <w:rsid w:val="00F05F67"/>
    <w:rsid w:val="00F061F3"/>
    <w:rsid w:val="00F062B5"/>
    <w:rsid w:val="00F06846"/>
    <w:rsid w:val="00F07553"/>
    <w:rsid w:val="00F10850"/>
    <w:rsid w:val="00F10BC3"/>
    <w:rsid w:val="00F10BD2"/>
    <w:rsid w:val="00F10E1B"/>
    <w:rsid w:val="00F10F97"/>
    <w:rsid w:val="00F1145A"/>
    <w:rsid w:val="00F114B6"/>
    <w:rsid w:val="00F11742"/>
    <w:rsid w:val="00F11BBB"/>
    <w:rsid w:val="00F1227B"/>
    <w:rsid w:val="00F12B4D"/>
    <w:rsid w:val="00F12D33"/>
    <w:rsid w:val="00F14203"/>
    <w:rsid w:val="00F1464F"/>
    <w:rsid w:val="00F156A3"/>
    <w:rsid w:val="00F1576C"/>
    <w:rsid w:val="00F15916"/>
    <w:rsid w:val="00F15ED9"/>
    <w:rsid w:val="00F165BF"/>
    <w:rsid w:val="00F17A4D"/>
    <w:rsid w:val="00F209D0"/>
    <w:rsid w:val="00F20BDA"/>
    <w:rsid w:val="00F2108D"/>
    <w:rsid w:val="00F21A4C"/>
    <w:rsid w:val="00F21E53"/>
    <w:rsid w:val="00F23144"/>
    <w:rsid w:val="00F23729"/>
    <w:rsid w:val="00F23861"/>
    <w:rsid w:val="00F23B8E"/>
    <w:rsid w:val="00F23C2E"/>
    <w:rsid w:val="00F23E7F"/>
    <w:rsid w:val="00F2490F"/>
    <w:rsid w:val="00F25390"/>
    <w:rsid w:val="00F26B4E"/>
    <w:rsid w:val="00F2706B"/>
    <w:rsid w:val="00F273D5"/>
    <w:rsid w:val="00F30582"/>
    <w:rsid w:val="00F30968"/>
    <w:rsid w:val="00F311D3"/>
    <w:rsid w:val="00F318AE"/>
    <w:rsid w:val="00F32852"/>
    <w:rsid w:val="00F32D9E"/>
    <w:rsid w:val="00F33320"/>
    <w:rsid w:val="00F34156"/>
    <w:rsid w:val="00F3434A"/>
    <w:rsid w:val="00F3435E"/>
    <w:rsid w:val="00F34A99"/>
    <w:rsid w:val="00F34B44"/>
    <w:rsid w:val="00F360C1"/>
    <w:rsid w:val="00F363C3"/>
    <w:rsid w:val="00F363F3"/>
    <w:rsid w:val="00F36769"/>
    <w:rsid w:val="00F36CB5"/>
    <w:rsid w:val="00F36EA7"/>
    <w:rsid w:val="00F37209"/>
    <w:rsid w:val="00F37F3C"/>
    <w:rsid w:val="00F406E3"/>
    <w:rsid w:val="00F40F33"/>
    <w:rsid w:val="00F41FAC"/>
    <w:rsid w:val="00F4325A"/>
    <w:rsid w:val="00F432EC"/>
    <w:rsid w:val="00F438EB"/>
    <w:rsid w:val="00F43CCB"/>
    <w:rsid w:val="00F4414D"/>
    <w:rsid w:val="00F44881"/>
    <w:rsid w:val="00F44AA8"/>
    <w:rsid w:val="00F44CA8"/>
    <w:rsid w:val="00F44D57"/>
    <w:rsid w:val="00F45205"/>
    <w:rsid w:val="00F45F39"/>
    <w:rsid w:val="00F46AE8"/>
    <w:rsid w:val="00F46D72"/>
    <w:rsid w:val="00F46DF4"/>
    <w:rsid w:val="00F477C8"/>
    <w:rsid w:val="00F47EA2"/>
    <w:rsid w:val="00F5020A"/>
    <w:rsid w:val="00F50AA0"/>
    <w:rsid w:val="00F51276"/>
    <w:rsid w:val="00F51CD4"/>
    <w:rsid w:val="00F51F24"/>
    <w:rsid w:val="00F534BD"/>
    <w:rsid w:val="00F535A2"/>
    <w:rsid w:val="00F53B72"/>
    <w:rsid w:val="00F53BC0"/>
    <w:rsid w:val="00F5527F"/>
    <w:rsid w:val="00F55BE5"/>
    <w:rsid w:val="00F5606F"/>
    <w:rsid w:val="00F562ED"/>
    <w:rsid w:val="00F56E8B"/>
    <w:rsid w:val="00F60279"/>
    <w:rsid w:val="00F6148A"/>
    <w:rsid w:val="00F61EC6"/>
    <w:rsid w:val="00F62579"/>
    <w:rsid w:val="00F62960"/>
    <w:rsid w:val="00F64431"/>
    <w:rsid w:val="00F64CE8"/>
    <w:rsid w:val="00F65D26"/>
    <w:rsid w:val="00F664CE"/>
    <w:rsid w:val="00F66992"/>
    <w:rsid w:val="00F672BB"/>
    <w:rsid w:val="00F67472"/>
    <w:rsid w:val="00F67AC3"/>
    <w:rsid w:val="00F7027D"/>
    <w:rsid w:val="00F703A4"/>
    <w:rsid w:val="00F70418"/>
    <w:rsid w:val="00F707CE"/>
    <w:rsid w:val="00F70D1C"/>
    <w:rsid w:val="00F7117D"/>
    <w:rsid w:val="00F7118D"/>
    <w:rsid w:val="00F71B15"/>
    <w:rsid w:val="00F72CB7"/>
    <w:rsid w:val="00F72ED2"/>
    <w:rsid w:val="00F73BD3"/>
    <w:rsid w:val="00F7579F"/>
    <w:rsid w:val="00F768F2"/>
    <w:rsid w:val="00F76F71"/>
    <w:rsid w:val="00F77234"/>
    <w:rsid w:val="00F774C2"/>
    <w:rsid w:val="00F77F7B"/>
    <w:rsid w:val="00F81390"/>
    <w:rsid w:val="00F813F9"/>
    <w:rsid w:val="00F8191B"/>
    <w:rsid w:val="00F81F10"/>
    <w:rsid w:val="00F8292B"/>
    <w:rsid w:val="00F82A05"/>
    <w:rsid w:val="00F83641"/>
    <w:rsid w:val="00F843A4"/>
    <w:rsid w:val="00F84708"/>
    <w:rsid w:val="00F847B0"/>
    <w:rsid w:val="00F84A7A"/>
    <w:rsid w:val="00F84E0B"/>
    <w:rsid w:val="00F850A0"/>
    <w:rsid w:val="00F855FD"/>
    <w:rsid w:val="00F86165"/>
    <w:rsid w:val="00F86516"/>
    <w:rsid w:val="00F87227"/>
    <w:rsid w:val="00F873A4"/>
    <w:rsid w:val="00F87874"/>
    <w:rsid w:val="00F9033D"/>
    <w:rsid w:val="00F90DFC"/>
    <w:rsid w:val="00F92D03"/>
    <w:rsid w:val="00F931FC"/>
    <w:rsid w:val="00F941A1"/>
    <w:rsid w:val="00F94662"/>
    <w:rsid w:val="00F95271"/>
    <w:rsid w:val="00F95382"/>
    <w:rsid w:val="00F95CA4"/>
    <w:rsid w:val="00F963C9"/>
    <w:rsid w:val="00F9653D"/>
    <w:rsid w:val="00F970BF"/>
    <w:rsid w:val="00F974FB"/>
    <w:rsid w:val="00F97837"/>
    <w:rsid w:val="00F97C08"/>
    <w:rsid w:val="00F97D87"/>
    <w:rsid w:val="00F97FB9"/>
    <w:rsid w:val="00F97FBD"/>
    <w:rsid w:val="00FA0265"/>
    <w:rsid w:val="00FA0AEF"/>
    <w:rsid w:val="00FA0DE4"/>
    <w:rsid w:val="00FA12F8"/>
    <w:rsid w:val="00FA1BAC"/>
    <w:rsid w:val="00FA3A3B"/>
    <w:rsid w:val="00FA3BAD"/>
    <w:rsid w:val="00FA3C75"/>
    <w:rsid w:val="00FA3EF6"/>
    <w:rsid w:val="00FA44B8"/>
    <w:rsid w:val="00FA47C8"/>
    <w:rsid w:val="00FA537E"/>
    <w:rsid w:val="00FA5653"/>
    <w:rsid w:val="00FA588B"/>
    <w:rsid w:val="00FA632A"/>
    <w:rsid w:val="00FA6DBD"/>
    <w:rsid w:val="00FA7E4E"/>
    <w:rsid w:val="00FB05A4"/>
    <w:rsid w:val="00FB066E"/>
    <w:rsid w:val="00FB0E0B"/>
    <w:rsid w:val="00FB2358"/>
    <w:rsid w:val="00FB349A"/>
    <w:rsid w:val="00FB3A2B"/>
    <w:rsid w:val="00FB3F04"/>
    <w:rsid w:val="00FB4360"/>
    <w:rsid w:val="00FB5B03"/>
    <w:rsid w:val="00FB5BD9"/>
    <w:rsid w:val="00FB6088"/>
    <w:rsid w:val="00FB60CA"/>
    <w:rsid w:val="00FB6185"/>
    <w:rsid w:val="00FB6A47"/>
    <w:rsid w:val="00FB7854"/>
    <w:rsid w:val="00FB7C28"/>
    <w:rsid w:val="00FB7F95"/>
    <w:rsid w:val="00FC0076"/>
    <w:rsid w:val="00FC0633"/>
    <w:rsid w:val="00FC0964"/>
    <w:rsid w:val="00FC174F"/>
    <w:rsid w:val="00FC1B4E"/>
    <w:rsid w:val="00FC1D4B"/>
    <w:rsid w:val="00FC22A3"/>
    <w:rsid w:val="00FC2D8A"/>
    <w:rsid w:val="00FC2FEE"/>
    <w:rsid w:val="00FC36E4"/>
    <w:rsid w:val="00FC37FE"/>
    <w:rsid w:val="00FC3C34"/>
    <w:rsid w:val="00FC404D"/>
    <w:rsid w:val="00FC410F"/>
    <w:rsid w:val="00FC445E"/>
    <w:rsid w:val="00FC4A63"/>
    <w:rsid w:val="00FC57E4"/>
    <w:rsid w:val="00FC5B1C"/>
    <w:rsid w:val="00FC5F8C"/>
    <w:rsid w:val="00FC6068"/>
    <w:rsid w:val="00FC6CEB"/>
    <w:rsid w:val="00FC7009"/>
    <w:rsid w:val="00FC731C"/>
    <w:rsid w:val="00FC7650"/>
    <w:rsid w:val="00FC7B87"/>
    <w:rsid w:val="00FD0697"/>
    <w:rsid w:val="00FD2727"/>
    <w:rsid w:val="00FD3909"/>
    <w:rsid w:val="00FD395A"/>
    <w:rsid w:val="00FD418C"/>
    <w:rsid w:val="00FD475F"/>
    <w:rsid w:val="00FD5731"/>
    <w:rsid w:val="00FD63F9"/>
    <w:rsid w:val="00FD65C6"/>
    <w:rsid w:val="00FD69E7"/>
    <w:rsid w:val="00FD760B"/>
    <w:rsid w:val="00FE22EE"/>
    <w:rsid w:val="00FE25A2"/>
    <w:rsid w:val="00FE3F17"/>
    <w:rsid w:val="00FE4A80"/>
    <w:rsid w:val="00FE4D37"/>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51F71DA-A1AB-479C-8568-017CC19F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9B4262"/>
  </w:style>
  <w:style w:type="character" w:customStyle="1" w:styleId="Heading1Char1">
    <w:name w:val="Heading 1 Char1"/>
    <w:aliases w:val="Char Char1,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link w:val="EXChar"/>
    <w:rsid w:val="008C33BB"/>
    <w:pPr>
      <w:keepLines/>
      <w:ind w:left="1702" w:hanging="1418"/>
    </w:pPr>
    <w:rPr>
      <w:rFonts w:eastAsia="宋体"/>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basedOn w:val="H6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Normal"/>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List3"/>
    <w:rsid w:val="00C50CC7"/>
    <w:rPr>
      <w:rFonts w:eastAsia="宋体"/>
    </w:rPr>
  </w:style>
  <w:style w:type="paragraph" w:customStyle="1" w:styleId="B4">
    <w:name w:val="B4"/>
    <w:basedOn w:val="List4"/>
    <w:rsid w:val="00C50CC7"/>
    <w:rPr>
      <w:rFonts w:eastAsia="宋体"/>
    </w:rPr>
  </w:style>
  <w:style w:type="paragraph" w:customStyle="1" w:styleId="B5">
    <w:name w:val="B5"/>
    <w:basedOn w:val="List5"/>
    <w:rsid w:val="00C50CC7"/>
    <w:rPr>
      <w:rFonts w:eastAsia="宋体"/>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 Char Char Char Char Char"/>
    <w:semiHidden/>
    <w:rsid w:val="00C50CC7"/>
    <w:pPr>
      <w:keepNext/>
      <w:numPr>
        <w:numId w:val="5"/>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C50CC7"/>
  </w:style>
  <w:style w:type="paragraph" w:customStyle="1" w:styleId="CharChar">
    <w:name w:val="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 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lang/>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 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 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 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 (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 (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 Char Char7"/>
    <w:semiHidden/>
    <w:rsid w:val="00C50CC7"/>
    <w:rPr>
      <w:rFonts w:ascii="Tahoma" w:hAnsi="Tahoma" w:cs="Tahoma"/>
      <w:shd w:val="clear" w:color="auto" w:fill="000080"/>
      <w:lang w:val="en-GB" w:eastAsia="en-US"/>
    </w:rPr>
  </w:style>
  <w:style w:type="character" w:customStyle="1" w:styleId="ZchnZchn5">
    <w:name w:val=" Zchn Zchn5"/>
    <w:rsid w:val="00C50CC7"/>
    <w:rPr>
      <w:rFonts w:ascii="Courier New" w:eastAsia="Batang" w:hAnsi="Courier New"/>
      <w:lang w:val="nb-NO" w:eastAsia="en-US" w:bidi="ar-SA"/>
    </w:rPr>
  </w:style>
  <w:style w:type="character" w:customStyle="1" w:styleId="CharChar10">
    <w:name w:val=" Char Char10"/>
    <w:semiHidden/>
    <w:rsid w:val="00C50CC7"/>
    <w:rPr>
      <w:rFonts w:ascii="Times New Roman" w:hAnsi="Times New Roman"/>
      <w:lang w:val="en-GB" w:eastAsia="en-US"/>
    </w:rPr>
  </w:style>
  <w:style w:type="character" w:customStyle="1" w:styleId="CharChar9">
    <w:name w:val=" Char Char9"/>
    <w:semiHidden/>
    <w:rsid w:val="00C50CC7"/>
    <w:rPr>
      <w:rFonts w:ascii="Tahoma" w:hAnsi="Tahoma" w:cs="Tahoma"/>
      <w:sz w:val="16"/>
      <w:szCs w:val="16"/>
      <w:lang w:val="en-GB" w:eastAsia="en-US"/>
    </w:rPr>
  </w:style>
  <w:style w:type="character" w:customStyle="1" w:styleId="CharChar8">
    <w:name w:val=" 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宋体"/>
    </w:rPr>
  </w:style>
  <w:style w:type="character" w:customStyle="1" w:styleId="EndnoteTextChar">
    <w:name w:val="Endnote Text Char"/>
    <w:link w:val="EndnoteText"/>
    <w:rsid w:val="00C50CC7"/>
    <w:rPr>
      <w:rFonts w:eastAsia="宋体"/>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宋体" w:hAnsi="Courier New"/>
      <w:lang w:val="nb-NO"/>
    </w:rPr>
  </w:style>
  <w:style w:type="character" w:customStyle="1" w:styleId="TitleChar">
    <w:name w:val="Title Char"/>
    <w:link w:val="Title"/>
    <w:rsid w:val="00C50CC7"/>
    <w:rPr>
      <w:rFonts w:ascii="Courier New" w:eastAsia="宋体" w:hAnsi="Courier New"/>
      <w:lang w:val="nb-NO" w:eastAsia="en-US"/>
    </w:rPr>
  </w:style>
  <w:style w:type="paragraph" w:customStyle="1" w:styleId="FL">
    <w:name w:val="FL"/>
    <w:basedOn w:val="Normal"/>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宋体"/>
    </w:rPr>
  </w:style>
  <w:style w:type="character" w:customStyle="1" w:styleId="DateChar">
    <w:name w:val="Date Char"/>
    <w:link w:val="Date"/>
    <w:rsid w:val="00C50CC7"/>
    <w:rPr>
      <w:rFonts w:eastAsia="宋体"/>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Normal"/>
    <w:rsid w:val="00C50CC7"/>
    <w:pPr>
      <w:ind w:left="851"/>
    </w:pPr>
    <w:rPr>
      <w:rFonts w:eastAsia="宋体"/>
      <w:lang w:eastAsia="ja-JP"/>
    </w:rPr>
  </w:style>
  <w:style w:type="paragraph" w:customStyle="1" w:styleId="INDENT2">
    <w:name w:val="INDENT2"/>
    <w:basedOn w:val="Normal"/>
    <w:rsid w:val="00C50CC7"/>
    <w:pPr>
      <w:ind w:left="1135" w:hanging="284"/>
    </w:pPr>
    <w:rPr>
      <w:rFonts w:eastAsia="宋体"/>
      <w:lang w:eastAsia="ja-JP"/>
    </w:rPr>
  </w:style>
  <w:style w:type="paragraph" w:customStyle="1" w:styleId="INDENT3">
    <w:name w:val="INDENT3"/>
    <w:basedOn w:val="Normal"/>
    <w:rsid w:val="00C50CC7"/>
    <w:pPr>
      <w:ind w:left="1701" w:hanging="567"/>
    </w:pPr>
    <w:rPr>
      <w:rFonts w:eastAsia="宋体"/>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C50CC7"/>
    <w:pPr>
      <w:keepNext/>
      <w:keepLines/>
    </w:pPr>
    <w:rPr>
      <w:rFonts w:eastAsia="宋体"/>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 (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0">
    <w:name w:val="toc 9"/>
    <w:basedOn w:val="TOC8"/>
    <w:rsid w:val="00C50CC7"/>
    <w:pPr>
      <w:keepNext/>
      <w:ind w:left="1418" w:hanging="1418"/>
    </w:pPr>
    <w:rPr>
      <w:rFonts w:eastAsia="MS Mincho"/>
      <w:lang w:val="en-US" w:eastAsia="en-GB"/>
    </w:rPr>
  </w:style>
  <w:style w:type="paragraph" w:customStyle="1" w:styleId="caption0">
    <w:name w:val="caption"/>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0">
    <w:name w:val="table of figures"/>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宋体"/>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 Char Char29"/>
    <w:rsid w:val="00C50CC7"/>
    <w:rPr>
      <w:rFonts w:ascii="Arial" w:hAnsi="Arial"/>
      <w:sz w:val="36"/>
      <w:lang w:val="en-GB" w:eastAsia="en-US" w:bidi="ar-SA"/>
    </w:rPr>
  </w:style>
  <w:style w:type="character" w:customStyle="1" w:styleId="CharChar28">
    <w:name w:val=" 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B2Char">
    <w:name w:val="B2 Char"/>
    <w:link w:val="B2"/>
    <w:rsid w:val="00A04CA6"/>
    <w:rPr>
      <w:lang w:val="en-GB" w:eastAsia="en-US"/>
    </w:rPr>
  </w:style>
  <w:style w:type="character" w:customStyle="1" w:styleId="EQChar">
    <w:name w:val="EQ Char"/>
    <w:link w:val="EQ"/>
    <w:rsid w:val="00A04CA6"/>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9635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43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76994112">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6256627">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9532291">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07928567">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5938674">
      <w:bodyDiv w:val="1"/>
      <w:marLeft w:val="0"/>
      <w:marRight w:val="0"/>
      <w:marTop w:val="0"/>
      <w:marBottom w:val="0"/>
      <w:divBdr>
        <w:top w:val="none" w:sz="0" w:space="0" w:color="auto"/>
        <w:left w:val="none" w:sz="0" w:space="0" w:color="auto"/>
        <w:bottom w:val="none" w:sz="0" w:space="0" w:color="auto"/>
        <w:right w:val="none" w:sz="0" w:space="0" w:color="auto"/>
      </w:divBdr>
    </w:div>
    <w:div w:id="9673196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7869762">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1876065">
      <w:bodyDiv w:val="1"/>
      <w:marLeft w:val="0"/>
      <w:marRight w:val="0"/>
      <w:marTop w:val="0"/>
      <w:marBottom w:val="0"/>
      <w:divBdr>
        <w:top w:val="none" w:sz="0" w:space="0" w:color="auto"/>
        <w:left w:val="none" w:sz="0" w:space="0" w:color="auto"/>
        <w:bottom w:val="none" w:sz="0" w:space="0" w:color="auto"/>
        <w:right w:val="none" w:sz="0" w:space="0" w:color="auto"/>
      </w:divBdr>
      <w:divsChild>
        <w:div w:id="982581256">
          <w:marLeft w:val="0"/>
          <w:marRight w:val="0"/>
          <w:marTop w:val="0"/>
          <w:marBottom w:val="0"/>
          <w:divBdr>
            <w:top w:val="none" w:sz="0" w:space="0" w:color="auto"/>
            <w:left w:val="none" w:sz="0" w:space="0" w:color="auto"/>
            <w:bottom w:val="none" w:sz="0" w:space="0" w:color="auto"/>
            <w:right w:val="none" w:sz="0" w:space="0" w:color="auto"/>
          </w:divBdr>
          <w:divsChild>
            <w:div w:id="1165627985">
              <w:marLeft w:val="0"/>
              <w:marRight w:val="0"/>
              <w:marTop w:val="0"/>
              <w:marBottom w:val="37"/>
              <w:divBdr>
                <w:top w:val="none" w:sz="0" w:space="0" w:color="auto"/>
                <w:left w:val="none" w:sz="0" w:space="0" w:color="auto"/>
                <w:bottom w:val="none" w:sz="0" w:space="0" w:color="auto"/>
                <w:right w:val="none" w:sz="0" w:space="0" w:color="auto"/>
              </w:divBdr>
              <w:divsChild>
                <w:div w:id="440608098">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6460190">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9315316">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44678857">
      <w:bodyDiv w:val="1"/>
      <w:marLeft w:val="0"/>
      <w:marRight w:val="0"/>
      <w:marTop w:val="0"/>
      <w:marBottom w:val="0"/>
      <w:divBdr>
        <w:top w:val="none" w:sz="0" w:space="0" w:color="auto"/>
        <w:left w:val="none" w:sz="0" w:space="0" w:color="auto"/>
        <w:bottom w:val="none" w:sz="0" w:space="0" w:color="auto"/>
        <w:right w:val="none" w:sz="0" w:space="0" w:color="auto"/>
      </w:divBdr>
    </w:div>
    <w:div w:id="19506952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29FA3-A07E-476E-AF06-D29BC8ED7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10</Pages>
  <Words>2582</Words>
  <Characters>14719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cp:revision>
  <cp:lastPrinted>2010-01-07T02:23:00Z</cp:lastPrinted>
  <dcterms:created xsi:type="dcterms:W3CDTF">2020-08-07T21:22:00Z</dcterms:created>
  <dcterms:modified xsi:type="dcterms:W3CDTF">2020-08-07T21:22:00Z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(3)ZQr8mpQ8T6s58rdJqn/X3LKlWbdXVk/FFfLDi3lJOGC9wXW+Qqf2aZcZmxEDxA9wylHWb5nG
Pt6yt0yZPkrPWfLtpHBArUugANy7a79X2PDZ4cH4ESRjNBKhnB2uoyCgX3YC4IYwMjoGVZdv
E8Fnslq7AN7KjN0rnH+PKR7YsuYEc7kP2JhfMaDHSqoq8l5SawZufOliOQ10RJNBZNeTDZ7o
LSZi0AOGtbqLKuUz+i</vt:lpwstr>
  </property>
  <property fmtid="{D5CDD505-2E9C-101B-9397-08002B2CF9AE}" pid="15" name="_2015_ms_pID_725343_00">
    <vt:lpwstr>_2015_ms_pID_725343</vt:lpwstr>
  </property>
  <property fmtid="{D5CDD505-2E9C-101B-9397-08002B2CF9AE}" pid="16" name="_2015_ms_pID_7253431">
    <vt:lpwstr>g13lmJWmlR6+xXu9KdRELZV0QU7pCKmla7FbLPDfMYuavgKMMKhg7y
h6Pa3ji5MvvZTLSN70VS7evbT08AJtRgTJlU/0p4QCtioSJ238GkCTx4+FIj1G7VZeUnsAIV
dC7ZeXBdqlE0x+xXw8OFeRHX3QSGrQKUOzTti3lcOGcCvyLeh1jJPtgqAAKlSaIkU9zVsl/D
FIkxqAdsGTjflQ0WLOGxkJi7dsrs8IKem5m4</vt:lpwstr>
  </property>
  <property fmtid="{D5CDD505-2E9C-101B-9397-08002B2CF9AE}" pid="17" name="_2015_ms_pID_7253431_00">
    <vt:lpwstr>_2015_ms_pID_7253431</vt:lpwstr>
  </property>
  <property fmtid="{D5CDD505-2E9C-101B-9397-08002B2CF9AE}" pid="18" name="_2015_ms_pID_7253432">
    <vt:lpwstr>P4qppE8zY5A5Mt9gWzCD8v7ZCqN4FKfZ8Ht0
n1cPEdmJFtUO/lUEACRewGYXhclprh3hcRAnwgA1ojLJAF6CzFE=</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1470705698</vt:lpwstr>
  </property>
</Properties>
</file>